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8CBA" w14:textId="5965F571" w:rsidR="00AB029F" w:rsidRPr="007F6FDF" w:rsidRDefault="00AB029F" w:rsidP="007F6FDF">
      <w:pPr>
        <w:spacing w:before="120" w:after="80" w:line="240" w:lineRule="exact"/>
        <w:jc w:val="both"/>
        <w:rPr>
          <w:rFonts w:asciiTheme="minorHAnsi" w:hAnsiTheme="minorHAnsi" w:cstheme="minorHAnsi"/>
          <w:szCs w:val="22"/>
        </w:rPr>
      </w:pPr>
      <w:r w:rsidRPr="007F6FDF">
        <w:rPr>
          <w:rFonts w:asciiTheme="minorHAnsi" w:hAnsiTheme="minorHAnsi" w:cstheme="minorHAnsi"/>
          <w:szCs w:val="22"/>
        </w:rPr>
        <w:t xml:space="preserve">This induction checklist is to be completed by all University staff, Higher Degree students (e.g. Honors, Masters and PhD), and volunteers </w:t>
      </w:r>
      <w:r w:rsidR="00484241">
        <w:rPr>
          <w:rFonts w:asciiTheme="minorHAnsi" w:hAnsiTheme="minorHAnsi" w:cstheme="minorHAnsi"/>
          <w:szCs w:val="22"/>
        </w:rPr>
        <w:t>when</w:t>
      </w:r>
      <w:r w:rsidR="00745608">
        <w:rPr>
          <w:rFonts w:asciiTheme="minorHAnsi" w:hAnsiTheme="minorHAnsi" w:cstheme="minorHAnsi"/>
          <w:szCs w:val="22"/>
        </w:rPr>
        <w:t xml:space="preserve"> entering a</w:t>
      </w:r>
      <w:r w:rsidR="00AC0565">
        <w:rPr>
          <w:rFonts w:asciiTheme="minorHAnsi" w:hAnsiTheme="minorHAnsi" w:cstheme="minorHAnsi"/>
          <w:szCs w:val="22"/>
        </w:rPr>
        <w:t xml:space="preserve"> local</w:t>
      </w:r>
      <w:r w:rsidRPr="007F6FDF">
        <w:rPr>
          <w:rFonts w:asciiTheme="minorHAnsi" w:hAnsiTheme="minorHAnsi" w:cstheme="minorHAnsi"/>
          <w:szCs w:val="22"/>
        </w:rPr>
        <w:t xml:space="preserve"> area to undertake work. </w:t>
      </w:r>
      <w:r w:rsidR="00745608">
        <w:rPr>
          <w:rFonts w:asciiTheme="minorHAnsi" w:hAnsiTheme="minorHAnsi" w:cstheme="minorHAnsi"/>
          <w:szCs w:val="22"/>
        </w:rPr>
        <w:t>The</w:t>
      </w:r>
      <w:r w:rsidRPr="007F6FDF">
        <w:rPr>
          <w:rFonts w:asciiTheme="minorHAnsi" w:hAnsiTheme="minorHAnsi" w:cstheme="minorHAnsi"/>
          <w:szCs w:val="22"/>
        </w:rPr>
        <w:t xml:space="preserve"> induction must be contextualised to suit the work area and </w:t>
      </w:r>
      <w:r w:rsidR="008843A5">
        <w:rPr>
          <w:rFonts w:asciiTheme="minorHAnsi" w:hAnsiTheme="minorHAnsi" w:cstheme="minorHAnsi"/>
          <w:szCs w:val="22"/>
        </w:rPr>
        <w:t>facilitated</w:t>
      </w:r>
      <w:r w:rsidRPr="007F6FDF">
        <w:rPr>
          <w:rFonts w:asciiTheme="minorHAnsi" w:hAnsiTheme="minorHAnsi" w:cstheme="minorHAnsi"/>
          <w:szCs w:val="22"/>
        </w:rPr>
        <w:t xml:space="preserve"> by a supervisor or appropriate delegate, who has been briefed on the process.</w:t>
      </w:r>
    </w:p>
    <w:p w14:paraId="782EAC42" w14:textId="4C6633FD" w:rsidR="00AB029F" w:rsidRPr="007F6FDF" w:rsidRDefault="00AB029F" w:rsidP="00AB5593">
      <w:pPr>
        <w:spacing w:before="80" w:after="80" w:line="240" w:lineRule="exact"/>
        <w:jc w:val="both"/>
        <w:rPr>
          <w:rFonts w:asciiTheme="minorHAnsi" w:hAnsiTheme="minorHAnsi" w:cstheme="minorHAnsi"/>
          <w:szCs w:val="22"/>
        </w:rPr>
      </w:pPr>
      <w:r w:rsidRPr="007F6FDF">
        <w:rPr>
          <w:rFonts w:asciiTheme="minorHAnsi" w:hAnsiTheme="minorHAnsi" w:cstheme="minorHAnsi"/>
          <w:szCs w:val="22"/>
        </w:rPr>
        <w:t xml:space="preserve">This document </w:t>
      </w:r>
      <w:r w:rsidRPr="007F6FDF">
        <w:rPr>
          <w:rFonts w:asciiTheme="minorHAnsi" w:hAnsiTheme="minorHAnsi" w:cstheme="minorHAnsi"/>
          <w:szCs w:val="22"/>
          <w:u w:val="single"/>
        </w:rPr>
        <w:t>does</w:t>
      </w:r>
      <w:r w:rsidR="005369CF">
        <w:rPr>
          <w:rFonts w:asciiTheme="minorHAnsi" w:hAnsiTheme="minorHAnsi" w:cstheme="minorHAnsi"/>
          <w:szCs w:val="22"/>
          <w:u w:val="single"/>
        </w:rPr>
        <w:t>n’</w:t>
      </w:r>
      <w:r w:rsidRPr="007F6FDF">
        <w:rPr>
          <w:rFonts w:asciiTheme="minorHAnsi" w:hAnsiTheme="minorHAnsi" w:cstheme="minorHAnsi"/>
          <w:szCs w:val="22"/>
          <w:u w:val="single"/>
        </w:rPr>
        <w:t>t</w:t>
      </w:r>
      <w:r w:rsidRPr="007F6FDF">
        <w:rPr>
          <w:rFonts w:asciiTheme="minorHAnsi" w:hAnsiTheme="minorHAnsi" w:cstheme="minorHAnsi"/>
          <w:szCs w:val="22"/>
        </w:rPr>
        <w:t xml:space="preserve"> need to be completed by: </w:t>
      </w:r>
    </w:p>
    <w:p w14:paraId="31936760" w14:textId="29822559" w:rsidR="00AB029F" w:rsidRPr="007F6FDF" w:rsidRDefault="00A32B64" w:rsidP="00AB5593">
      <w:pPr>
        <w:numPr>
          <w:ilvl w:val="0"/>
          <w:numId w:val="25"/>
        </w:numPr>
        <w:spacing w:before="80" w:after="80" w:line="24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</w:t>
      </w:r>
      <w:r w:rsidR="00AB029F" w:rsidRPr="007F6FDF">
        <w:rPr>
          <w:rFonts w:asciiTheme="minorHAnsi" w:hAnsiTheme="minorHAnsi" w:cstheme="minorHAnsi"/>
          <w:szCs w:val="22"/>
        </w:rPr>
        <w:t>isitors in the work area only for the purposes</w:t>
      </w:r>
      <w:r w:rsidR="005369CF">
        <w:rPr>
          <w:rFonts w:asciiTheme="minorHAnsi" w:hAnsiTheme="minorHAnsi" w:cstheme="minorHAnsi"/>
          <w:szCs w:val="22"/>
        </w:rPr>
        <w:t xml:space="preserve"> </w:t>
      </w:r>
      <w:r w:rsidR="00AB029F" w:rsidRPr="007F6FDF">
        <w:rPr>
          <w:rFonts w:asciiTheme="minorHAnsi" w:hAnsiTheme="minorHAnsi" w:cstheme="minorHAnsi"/>
          <w:szCs w:val="22"/>
        </w:rPr>
        <w:t>of meetings, seminars or non-laboratory</w:t>
      </w:r>
      <w:r w:rsidR="005369CF">
        <w:rPr>
          <w:rFonts w:asciiTheme="minorHAnsi" w:hAnsiTheme="minorHAnsi" w:cstheme="minorHAnsi"/>
          <w:szCs w:val="22"/>
        </w:rPr>
        <w:t xml:space="preserve"> </w:t>
      </w:r>
      <w:r w:rsidR="00AB029F" w:rsidRPr="007F6FDF">
        <w:rPr>
          <w:rFonts w:asciiTheme="minorHAnsi" w:hAnsiTheme="minorHAnsi" w:cstheme="minorHAnsi"/>
          <w:szCs w:val="22"/>
        </w:rPr>
        <w:t>/</w:t>
      </w:r>
      <w:r w:rsidR="005369CF">
        <w:rPr>
          <w:rFonts w:asciiTheme="minorHAnsi" w:hAnsiTheme="minorHAnsi" w:cstheme="minorHAnsi"/>
          <w:szCs w:val="22"/>
        </w:rPr>
        <w:t xml:space="preserve"> </w:t>
      </w:r>
      <w:r w:rsidR="00AB029F" w:rsidRPr="007F6FDF">
        <w:rPr>
          <w:rFonts w:asciiTheme="minorHAnsi" w:hAnsiTheme="minorHAnsi" w:cstheme="minorHAnsi"/>
          <w:szCs w:val="22"/>
        </w:rPr>
        <w:t>workshop</w:t>
      </w:r>
      <w:r w:rsidR="005369CF">
        <w:rPr>
          <w:rFonts w:asciiTheme="minorHAnsi" w:hAnsiTheme="minorHAnsi" w:cstheme="minorHAnsi"/>
          <w:szCs w:val="22"/>
        </w:rPr>
        <w:t xml:space="preserve"> </w:t>
      </w:r>
      <w:r w:rsidR="00AB029F" w:rsidRPr="007F6FDF">
        <w:rPr>
          <w:rFonts w:asciiTheme="minorHAnsi" w:hAnsiTheme="minorHAnsi" w:cstheme="minorHAnsi"/>
          <w:szCs w:val="22"/>
        </w:rPr>
        <w:t>/</w:t>
      </w:r>
      <w:r w:rsidR="005369CF">
        <w:rPr>
          <w:rFonts w:asciiTheme="minorHAnsi" w:hAnsiTheme="minorHAnsi" w:cstheme="minorHAnsi"/>
          <w:szCs w:val="22"/>
        </w:rPr>
        <w:t xml:space="preserve"> </w:t>
      </w:r>
      <w:r w:rsidR="00AB029F" w:rsidRPr="007F6FDF">
        <w:rPr>
          <w:rFonts w:asciiTheme="minorHAnsi" w:hAnsiTheme="minorHAnsi" w:cstheme="minorHAnsi"/>
          <w:szCs w:val="22"/>
        </w:rPr>
        <w:t>high risk related work</w:t>
      </w:r>
      <w:r w:rsidR="00E3467D">
        <w:rPr>
          <w:rFonts w:asciiTheme="minorHAnsi" w:hAnsiTheme="minorHAnsi" w:cstheme="minorHAnsi"/>
          <w:szCs w:val="22"/>
        </w:rPr>
        <w:t>. However,</w:t>
      </w:r>
      <w:r w:rsidR="00AB029F" w:rsidRPr="007F6FDF">
        <w:rPr>
          <w:rFonts w:asciiTheme="minorHAnsi" w:hAnsiTheme="minorHAnsi" w:cstheme="minorHAnsi"/>
          <w:szCs w:val="22"/>
        </w:rPr>
        <w:t xml:space="preserve"> they must be accompanied by a University staff member at all times and have completed a </w:t>
      </w:r>
      <w:r w:rsidR="00AB029F" w:rsidRPr="007F6FDF">
        <w:rPr>
          <w:rFonts w:asciiTheme="minorHAnsi" w:hAnsiTheme="minorHAnsi" w:cstheme="minorHAnsi"/>
          <w:b/>
          <w:szCs w:val="22"/>
        </w:rPr>
        <w:t>University HSE Visitor Induction Checklist</w:t>
      </w:r>
      <w:r w:rsidR="00AB029F" w:rsidRPr="007F6FDF">
        <w:rPr>
          <w:rFonts w:asciiTheme="minorHAnsi" w:hAnsiTheme="minorHAnsi" w:cstheme="minorHAnsi"/>
          <w:szCs w:val="22"/>
        </w:rPr>
        <w:t>.</w:t>
      </w:r>
    </w:p>
    <w:p w14:paraId="7EF18A0A" w14:textId="6FF7B9C1" w:rsidR="00AB029F" w:rsidRPr="007F6FDF" w:rsidRDefault="00AB029F" w:rsidP="00AB5593">
      <w:pPr>
        <w:numPr>
          <w:ilvl w:val="0"/>
          <w:numId w:val="25"/>
        </w:numPr>
        <w:spacing w:before="80" w:after="80" w:line="240" w:lineRule="exact"/>
        <w:jc w:val="both"/>
        <w:rPr>
          <w:rFonts w:asciiTheme="minorHAnsi" w:hAnsiTheme="minorHAnsi" w:cstheme="minorHAnsi"/>
          <w:szCs w:val="22"/>
        </w:rPr>
      </w:pPr>
      <w:r w:rsidRPr="007F6FDF">
        <w:rPr>
          <w:rFonts w:asciiTheme="minorHAnsi" w:hAnsiTheme="minorHAnsi" w:cstheme="minorHAnsi"/>
          <w:szCs w:val="22"/>
        </w:rPr>
        <w:t>Undergraduate students</w:t>
      </w:r>
      <w:r w:rsidR="00E3467D">
        <w:rPr>
          <w:rFonts w:asciiTheme="minorHAnsi" w:hAnsiTheme="minorHAnsi" w:cstheme="minorHAnsi"/>
          <w:szCs w:val="22"/>
        </w:rPr>
        <w:t>. However,</w:t>
      </w:r>
      <w:r w:rsidRPr="007F6FDF">
        <w:rPr>
          <w:rFonts w:asciiTheme="minorHAnsi" w:hAnsiTheme="minorHAnsi" w:cstheme="minorHAnsi"/>
          <w:szCs w:val="22"/>
        </w:rPr>
        <w:t xml:space="preserve"> they must be inducted to the work area</w:t>
      </w:r>
      <w:r w:rsidR="00D6654E">
        <w:rPr>
          <w:rFonts w:asciiTheme="minorHAnsi" w:hAnsiTheme="minorHAnsi" w:cstheme="minorHAnsi"/>
          <w:szCs w:val="22"/>
        </w:rPr>
        <w:t xml:space="preserve">. The </w:t>
      </w:r>
      <w:r w:rsidRPr="007F6FDF">
        <w:rPr>
          <w:rFonts w:asciiTheme="minorHAnsi" w:hAnsiTheme="minorHAnsi" w:cstheme="minorHAnsi"/>
          <w:szCs w:val="22"/>
        </w:rPr>
        <w:t>induction and supervision of classes is the responsibility of the lecturer in charge of the class</w:t>
      </w:r>
      <w:r w:rsidR="00E3467D">
        <w:rPr>
          <w:rFonts w:asciiTheme="minorHAnsi" w:hAnsiTheme="minorHAnsi" w:cstheme="minorHAnsi"/>
          <w:szCs w:val="22"/>
        </w:rPr>
        <w:t xml:space="preserve"> </w:t>
      </w:r>
      <w:r w:rsidRPr="007F6FDF">
        <w:rPr>
          <w:rFonts w:asciiTheme="minorHAnsi" w:hAnsiTheme="minorHAnsi" w:cstheme="minorHAnsi"/>
          <w:szCs w:val="22"/>
        </w:rPr>
        <w:t>/</w:t>
      </w:r>
      <w:r w:rsidR="00E3467D">
        <w:rPr>
          <w:rFonts w:asciiTheme="minorHAnsi" w:hAnsiTheme="minorHAnsi" w:cstheme="minorHAnsi"/>
          <w:szCs w:val="22"/>
        </w:rPr>
        <w:t xml:space="preserve"> </w:t>
      </w:r>
      <w:r w:rsidRPr="007F6FDF">
        <w:rPr>
          <w:rFonts w:asciiTheme="minorHAnsi" w:hAnsiTheme="minorHAnsi" w:cstheme="minorHAnsi"/>
          <w:szCs w:val="22"/>
        </w:rPr>
        <w:t xml:space="preserve">session. </w:t>
      </w:r>
    </w:p>
    <w:p w14:paraId="74933FD3" w14:textId="77777777" w:rsidR="007C4F59" w:rsidRDefault="007C4F59" w:rsidP="007C4F59">
      <w:pPr>
        <w:spacing w:before="320" w:line="240" w:lineRule="exact"/>
        <w:jc w:val="both"/>
        <w:rPr>
          <w:rFonts w:ascii="Arial Black" w:hAnsi="Arial Black" w:cs="Calibri Light"/>
          <w:b/>
          <w:bCs/>
          <w:sz w:val="24"/>
        </w:rPr>
      </w:pPr>
      <w:r w:rsidRPr="00C11CDE">
        <w:rPr>
          <w:rFonts w:ascii="Arial Black" w:hAnsi="Arial Black" w:cs="Calibri Light"/>
          <w:b/>
          <w:bCs/>
          <w:sz w:val="24"/>
        </w:rPr>
        <w:t>Checklist</w:t>
      </w:r>
    </w:p>
    <w:p w14:paraId="477AB709" w14:textId="49CCB4DA" w:rsidR="00560798" w:rsidRDefault="00560798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3685"/>
        <w:gridCol w:w="1843"/>
      </w:tblGrid>
      <w:tr w:rsidR="00560798" w:rsidRPr="00840846" w14:paraId="7EF7F03E" w14:textId="77777777" w:rsidTr="00EB42C5">
        <w:trPr>
          <w:cantSplit/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0CFEB" w:themeFill="accent4"/>
            <w:vAlign w:val="center"/>
          </w:tcPr>
          <w:p w14:paraId="381E56E2" w14:textId="77777777" w:rsidR="00560798" w:rsidRPr="00191BD3" w:rsidRDefault="00560798" w:rsidP="00EB42C5">
            <w:pPr>
              <w:spacing w:before="80" w:after="8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Inductee Details</w:t>
            </w:r>
          </w:p>
        </w:tc>
      </w:tr>
      <w:tr w:rsidR="00560798" w:rsidRPr="00840846" w14:paraId="649264A2" w14:textId="77777777" w:rsidTr="00AA0ED6">
        <w:trPr>
          <w:cantSplit/>
          <w:trHeight w:val="37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87A0E" w14:textId="5BF22DB6" w:rsidR="00560798" w:rsidRPr="00F72AAB" w:rsidRDefault="00560798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Cs w:val="22"/>
              </w:rPr>
              <w:t>Name</w:t>
            </w:r>
            <w:r w:rsidRPr="00F72AAB">
              <w:rPr>
                <w:rFonts w:ascii="Calibri Light" w:hAnsi="Calibri Light" w:cs="Calibri Light"/>
                <w:color w:val="000000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248F" w14:textId="1AF3E758" w:rsidR="00560798" w:rsidRPr="00191BD3" w:rsidRDefault="00FA63B5" w:rsidP="00AA0ED6">
            <w:pPr>
              <w:spacing w:before="60" w:after="60" w:line="240" w:lineRule="exact"/>
              <w:ind w:left="-102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color w:val="000000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>
              <w:rPr>
                <w:rFonts w:ascii="Calibri Light" w:hAnsi="Calibri Light" w:cs="Calibri Light"/>
                <w:b/>
                <w:color w:val="000000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color w:val="000000"/>
                <w:szCs w:val="22"/>
              </w:rPr>
            </w:r>
            <w:r>
              <w:rPr>
                <w:rFonts w:ascii="Calibri Light" w:hAnsi="Calibri Light" w:cs="Calibri Light"/>
                <w:b/>
                <w:color w:val="000000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color w:val="000000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color w:val="000000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color w:val="000000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color w:val="000000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color w:val="000000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color w:val="000000"/>
                <w:szCs w:val="22"/>
              </w:rPr>
              <w:fldChar w:fldCharType="end"/>
            </w:r>
            <w:bookmarkEnd w:id="0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A41A4" w14:textId="5250CD46" w:rsidR="00560798" w:rsidRPr="00F72AAB" w:rsidRDefault="00560798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Cs/>
                <w:szCs w:val="22"/>
              </w:rPr>
            </w:pPr>
            <w:r w:rsidRPr="00F72AAB">
              <w:rPr>
                <w:rFonts w:ascii="Calibri Light" w:hAnsi="Calibri Light" w:cs="Calibri Light"/>
                <w:bCs/>
                <w:color w:val="000000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Cs/>
                <w:color w:val="000000"/>
                <w:szCs w:val="22"/>
              </w:rPr>
              <w:t xml:space="preserve">Staff </w:t>
            </w:r>
            <w:r w:rsidR="00223DE6">
              <w:rPr>
                <w:rFonts w:ascii="Calibri Light" w:hAnsi="Calibri Light" w:cs="Calibri Light"/>
                <w:bCs/>
                <w:color w:val="000000"/>
                <w:szCs w:val="22"/>
              </w:rPr>
              <w:t>/ Student ID Number</w:t>
            </w:r>
            <w:r w:rsidRPr="00F72AAB">
              <w:rPr>
                <w:rFonts w:ascii="Calibri Light" w:hAnsi="Calibri Light" w:cs="Calibri Light"/>
                <w:bCs/>
                <w:color w:val="000000"/>
                <w:szCs w:val="22"/>
              </w:rPr>
              <w:t xml:space="preserve">: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4F331" w14:textId="77777777" w:rsidR="00560798" w:rsidRPr="00BC639F" w:rsidRDefault="00560798" w:rsidP="00F849D8">
            <w:pPr>
              <w:spacing w:before="60" w:after="60" w:line="240" w:lineRule="exact"/>
              <w:rPr>
                <w:rFonts w:ascii="Calibri Light" w:hAnsi="Calibri Light" w:cs="Calibri Light"/>
                <w:noProof/>
                <w:color w:val="000000"/>
                <w:szCs w:val="22"/>
              </w:rPr>
            </w:pP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instrText xml:space="preserve"> FORMTEXT </w:instrText>
            </w: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</w: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  <w:fldChar w:fldCharType="separate"/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  <w:fldChar w:fldCharType="end"/>
            </w:r>
          </w:p>
        </w:tc>
      </w:tr>
      <w:tr w:rsidR="00EC4978" w:rsidRPr="00840846" w14:paraId="1EE5A34A" w14:textId="77777777" w:rsidTr="00AA0ED6">
        <w:trPr>
          <w:cantSplit/>
          <w:trHeight w:val="37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309A4" w14:textId="1709204C" w:rsidR="00EC4978" w:rsidRDefault="00EC4978" w:rsidP="00EC4978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Cs w:val="22"/>
              </w:rPr>
              <w:t>Manager / Supervisor: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E30B" w14:textId="4BD941FE" w:rsidR="00EC4978" w:rsidRPr="00191BD3" w:rsidRDefault="000A2B01" w:rsidP="00AA0ED6">
            <w:pPr>
              <w:spacing w:before="60" w:after="60" w:line="240" w:lineRule="exact"/>
              <w:ind w:left="-102"/>
              <w:rPr>
                <w:rFonts w:ascii="Calibri Light" w:hAnsi="Calibri Light" w:cs="Calibri Light"/>
                <w:b/>
                <w:color w:val="000000"/>
                <w:szCs w:val="22"/>
              </w:rPr>
            </w:pPr>
            <w:r w:rsidRPr="00191BD3">
              <w:rPr>
                <w:rFonts w:ascii="Calibri Light" w:hAnsi="Calibri Light" w:cs="Calibri Light"/>
                <w:b/>
                <w:color w:val="000000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1BD3">
              <w:rPr>
                <w:rFonts w:ascii="Calibri Light" w:hAnsi="Calibri Light" w:cs="Calibri Light"/>
                <w:color w:val="000000"/>
                <w:szCs w:val="22"/>
              </w:rPr>
              <w:instrText xml:space="preserve"> FORMTEXT </w:instrText>
            </w:r>
            <w:r w:rsidRPr="00191BD3">
              <w:rPr>
                <w:rFonts w:ascii="Calibri Light" w:hAnsi="Calibri Light" w:cs="Calibri Light"/>
                <w:b/>
                <w:color w:val="000000"/>
                <w:szCs w:val="22"/>
              </w:rPr>
            </w:r>
            <w:r w:rsidRPr="00191BD3">
              <w:rPr>
                <w:rFonts w:ascii="Calibri Light" w:hAnsi="Calibri Light" w:cs="Calibri Light"/>
                <w:b/>
                <w:color w:val="000000"/>
                <w:szCs w:val="22"/>
              </w:rPr>
              <w:fldChar w:fldCharType="separate"/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4109C" w14:textId="11893040" w:rsidR="00EC4978" w:rsidRPr="00F72AAB" w:rsidRDefault="00EC4978" w:rsidP="00EC497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Cs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0000"/>
                <w:szCs w:val="22"/>
              </w:rPr>
              <w:t>Faculty / CDU TAFE / Other: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E14ED" w14:textId="570CCC8F" w:rsidR="00EC4978" w:rsidRPr="00BC639F" w:rsidRDefault="00EC4978" w:rsidP="00EC4978">
            <w:pPr>
              <w:spacing w:before="60" w:after="60" w:line="240" w:lineRule="exact"/>
              <w:rPr>
                <w:rFonts w:ascii="Calibri Light" w:hAnsi="Calibri Light" w:cs="Calibri Light"/>
                <w:noProof/>
                <w:color w:val="000000"/>
                <w:szCs w:val="22"/>
              </w:rPr>
            </w:pP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instrText xml:space="preserve"> FORMTEXT </w:instrText>
            </w: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</w: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  <w:fldChar w:fldCharType="separate"/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  <w:fldChar w:fldCharType="end"/>
            </w:r>
          </w:p>
        </w:tc>
      </w:tr>
      <w:tr w:rsidR="00EC4978" w:rsidRPr="00840846" w14:paraId="2F7929FD" w14:textId="77777777" w:rsidTr="00AA0ED6">
        <w:trPr>
          <w:cantSplit/>
          <w:trHeight w:val="371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863A8D3" w14:textId="527E908F" w:rsidR="00EC4978" w:rsidRDefault="00EC4978" w:rsidP="00EC4978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Cs w:val="22"/>
              </w:rPr>
              <w:t>Commencement Date: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2507912" w14:textId="5E938661" w:rsidR="00EC4978" w:rsidRPr="00191BD3" w:rsidRDefault="00EC4978" w:rsidP="00AA0ED6">
            <w:pPr>
              <w:spacing w:before="60" w:after="60" w:line="240" w:lineRule="exact"/>
              <w:ind w:left="-102"/>
              <w:rPr>
                <w:rFonts w:ascii="Calibri Light" w:hAnsi="Calibri Light" w:cs="Calibri Light"/>
                <w:b/>
                <w:color w:val="000000"/>
                <w:szCs w:val="22"/>
              </w:rPr>
            </w:pPr>
            <w:r w:rsidRPr="00191BD3">
              <w:rPr>
                <w:rFonts w:ascii="Calibri Light" w:hAnsi="Calibri Light" w:cs="Calibri Light"/>
                <w:b/>
                <w:color w:val="000000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1BD3">
              <w:rPr>
                <w:rFonts w:ascii="Calibri Light" w:hAnsi="Calibri Light" w:cs="Calibri Light"/>
                <w:color w:val="000000"/>
                <w:szCs w:val="22"/>
              </w:rPr>
              <w:instrText xml:space="preserve"> FORMTEXT </w:instrText>
            </w:r>
            <w:r w:rsidRPr="00191BD3">
              <w:rPr>
                <w:rFonts w:ascii="Calibri Light" w:hAnsi="Calibri Light" w:cs="Calibri Light"/>
                <w:b/>
                <w:color w:val="000000"/>
                <w:szCs w:val="22"/>
              </w:rPr>
            </w:r>
            <w:r w:rsidRPr="00191BD3">
              <w:rPr>
                <w:rFonts w:ascii="Calibri Light" w:hAnsi="Calibri Light" w:cs="Calibri Light"/>
                <w:b/>
                <w:color w:val="000000"/>
                <w:szCs w:val="22"/>
              </w:rPr>
              <w:fldChar w:fldCharType="separate"/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441A040" w14:textId="0A58A42D" w:rsidR="00EC4978" w:rsidRDefault="00EC4978" w:rsidP="00EC497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Cs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0000"/>
                <w:szCs w:val="22"/>
              </w:rPr>
              <w:t xml:space="preserve">Location/s inductee will be working in: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4AD82A1" w14:textId="059EFF29" w:rsidR="00EC4978" w:rsidRPr="00BC639F" w:rsidRDefault="00EC4978" w:rsidP="00EC4978">
            <w:pPr>
              <w:spacing w:before="60" w:after="60" w:line="240" w:lineRule="exact"/>
              <w:rPr>
                <w:rFonts w:ascii="Calibri Light" w:hAnsi="Calibri Light" w:cs="Calibri Light"/>
                <w:noProof/>
                <w:color w:val="000000"/>
                <w:szCs w:val="22"/>
              </w:rPr>
            </w:pP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instrText xml:space="preserve"> FORMTEXT </w:instrText>
            </w: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</w: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  <w:fldChar w:fldCharType="separate"/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191BD3">
              <w:rPr>
                <w:rFonts w:ascii="Calibri Light" w:hAnsi="Calibri Light" w:cs="Calibri Light"/>
                <w:noProof/>
                <w:color w:val="000000"/>
                <w:szCs w:val="22"/>
              </w:rPr>
              <w:t> </w:t>
            </w:r>
            <w:r w:rsidRPr="00BC639F">
              <w:rPr>
                <w:rFonts w:ascii="Calibri Light" w:hAnsi="Calibri Light" w:cs="Calibri Light"/>
                <w:noProof/>
                <w:color w:val="000000"/>
                <w:szCs w:val="22"/>
              </w:rPr>
              <w:fldChar w:fldCharType="end"/>
            </w:r>
          </w:p>
        </w:tc>
      </w:tr>
    </w:tbl>
    <w:p w14:paraId="4D42EE34" w14:textId="1BB92705" w:rsidR="00560798" w:rsidRPr="00F849D8" w:rsidRDefault="00560798">
      <w:pPr>
        <w:rPr>
          <w:rFonts w:asciiTheme="minorHAnsi" w:hAnsiTheme="minorHAnsi" w:cstheme="minorHAnsi"/>
          <w:sz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222"/>
        <w:gridCol w:w="425"/>
        <w:gridCol w:w="709"/>
      </w:tblGrid>
      <w:tr w:rsidR="002D3D5F" w14:paraId="3FA56CCA" w14:textId="77777777" w:rsidTr="00EB42C5">
        <w:trPr>
          <w:cantSplit/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0CFEB" w:themeFill="accent4"/>
            <w:vAlign w:val="center"/>
          </w:tcPr>
          <w:p w14:paraId="684BD132" w14:textId="691CEDB6" w:rsidR="002D3D5F" w:rsidRPr="00F85C79" w:rsidRDefault="00F85C79" w:rsidP="00F85C79">
            <w:pPr>
              <w:spacing w:before="80" w:after="8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 xml:space="preserve">Section A </w:t>
            </w:r>
            <w:r w:rsidR="00480E1B"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–</w:t>
            </w:r>
            <w:r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 xml:space="preserve"> </w:t>
            </w:r>
            <w:r w:rsidR="00480E1B"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Roles and Responsibilities and Charles Darwin University</w:t>
            </w:r>
          </w:p>
        </w:tc>
      </w:tr>
      <w:tr w:rsidR="00480E1B" w:rsidRPr="003411D5" w14:paraId="12DC08DA" w14:textId="77777777" w:rsidTr="001466F6">
        <w:trPr>
          <w:cantSplit/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AA796" w14:textId="3B041E72" w:rsidR="00480E1B" w:rsidRPr="00480E1B" w:rsidRDefault="00480E1B" w:rsidP="00F849D8">
            <w:pPr>
              <w:spacing w:before="60" w:after="6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 w:rsidRPr="00480E1B">
              <w:rPr>
                <w:rFonts w:ascii="Calibri Light" w:hAnsi="Calibri Light" w:cs="Calibri Light"/>
                <w:color w:val="000000"/>
              </w:rPr>
              <w:t>Inductee has been made aware of:</w:t>
            </w:r>
          </w:p>
        </w:tc>
      </w:tr>
      <w:tr w:rsidR="00BC7EB7" w:rsidRPr="003411D5" w14:paraId="161CC873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C4121" w14:textId="392F5C69" w:rsidR="00BC7EB7" w:rsidRDefault="00BC7EB7" w:rsidP="00F849D8">
            <w:pPr>
              <w:spacing w:before="60" w:after="6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>
              <w:rPr>
                <w:rFonts w:ascii="Calibri Light" w:hAnsi="Calibri Light" w:cs="Calibri Light"/>
                <w:color w:val="000000"/>
              </w:rPr>
              <w:t>How to access CDU WHS policies, procedures, forms and checklists on the CDU Waterhole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B4FB9" w14:textId="77777777" w:rsidR="00BC7EB7" w:rsidRPr="0065457D" w:rsidRDefault="00BC7EB7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A73E4" w14:textId="3C2FD2EA" w:rsidR="00BC7EB7" w:rsidRPr="003411D5" w:rsidRDefault="00BC7EB7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BC7EB7" w:rsidRPr="003411D5" w14:paraId="7C1DF38C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2965A" w14:textId="22A2AB46" w:rsidR="00BC7EB7" w:rsidRDefault="00BC7EB7" w:rsidP="00F849D8">
            <w:pPr>
              <w:spacing w:before="60" w:after="6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 w:rsidRPr="00BC7EB7">
              <w:rPr>
                <w:rFonts w:ascii="Calibri Light" w:hAnsi="Calibri Light" w:cs="Calibri Light"/>
                <w:color w:val="000000"/>
              </w:rPr>
              <w:t>Their own and their supervisor’s responsibilities under the University Work Health and Safety Policy and Roles and Responsibilities Procedure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EEBD6" w14:textId="77777777" w:rsidR="00BC7EB7" w:rsidRPr="0065457D" w:rsidRDefault="00BC7EB7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77B9D" w14:textId="50F53A42" w:rsidR="00BC7EB7" w:rsidRPr="003411D5" w:rsidRDefault="00BC7EB7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BC7EB7" w:rsidRPr="003411D5" w14:paraId="0958C0ED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14:paraId="241546EF" w14:textId="18D36722" w:rsidR="00BC7EB7" w:rsidRDefault="00BC7EB7" w:rsidP="00F849D8">
            <w:pPr>
              <w:spacing w:before="60" w:after="6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 w:rsidRPr="00BC7EB7">
              <w:rPr>
                <w:rFonts w:ascii="Calibri Light" w:hAnsi="Calibri Light" w:cs="Calibri Light"/>
                <w:color w:val="000000"/>
              </w:rPr>
              <w:t xml:space="preserve">Who the relevant local safety representatives, </w:t>
            </w:r>
            <w:r w:rsidR="00163604">
              <w:rPr>
                <w:rFonts w:ascii="Calibri Light" w:hAnsi="Calibri Light" w:cs="Calibri Light"/>
                <w:color w:val="000000"/>
              </w:rPr>
              <w:t xml:space="preserve">ECO </w:t>
            </w:r>
            <w:r w:rsidRPr="00BC7EB7">
              <w:rPr>
                <w:rFonts w:ascii="Calibri Light" w:hAnsi="Calibri Light" w:cs="Calibri Light"/>
                <w:color w:val="000000"/>
              </w:rPr>
              <w:t>Emergency Warden(s)</w:t>
            </w:r>
            <w:r w:rsidR="00163604">
              <w:rPr>
                <w:rFonts w:ascii="Calibri Light" w:hAnsi="Calibri Light" w:cs="Calibri Light"/>
                <w:color w:val="000000"/>
              </w:rPr>
              <w:t xml:space="preserve"> and</w:t>
            </w:r>
            <w:r w:rsidRPr="00BC7EB7">
              <w:rPr>
                <w:rFonts w:ascii="Calibri Light" w:hAnsi="Calibri Light" w:cs="Calibri Light"/>
                <w:color w:val="000000"/>
              </w:rPr>
              <w:t xml:space="preserve"> First Aider(s) are</w:t>
            </w:r>
            <w:r>
              <w:rPr>
                <w:rFonts w:ascii="Calibri Light" w:hAnsi="Calibri Light" w:cs="Calibri Light"/>
                <w:color w:val="00000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F4F0914" w14:textId="77777777" w:rsidR="00BC7EB7" w:rsidRPr="0065457D" w:rsidRDefault="00BC7EB7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86EAFBD" w14:textId="1B009E7D" w:rsidR="00BC7EB7" w:rsidRPr="003411D5" w:rsidRDefault="00BC7EB7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</w:tbl>
    <w:p w14:paraId="291AB466" w14:textId="7A4D1FCC" w:rsidR="00560798" w:rsidRPr="00F849D8" w:rsidRDefault="00560798">
      <w:pPr>
        <w:rPr>
          <w:rFonts w:asciiTheme="minorHAnsi" w:hAnsiTheme="minorHAnsi" w:cstheme="minorHAnsi"/>
          <w:sz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088"/>
        <w:gridCol w:w="425"/>
        <w:gridCol w:w="567"/>
        <w:gridCol w:w="567"/>
        <w:gridCol w:w="709"/>
      </w:tblGrid>
      <w:tr w:rsidR="0064558F" w:rsidRPr="00840846" w14:paraId="4D31CED3" w14:textId="77777777" w:rsidTr="00EB42C5">
        <w:trPr>
          <w:cantSplit/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0CFEB" w:themeFill="accent4"/>
            <w:vAlign w:val="center"/>
          </w:tcPr>
          <w:p w14:paraId="7AF968AE" w14:textId="5A0DDD14" w:rsidR="0064558F" w:rsidRPr="00191BD3" w:rsidRDefault="0064558F" w:rsidP="00EB42C5">
            <w:pPr>
              <w:spacing w:before="80" w:after="8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Section B – Access Requirements</w:t>
            </w:r>
          </w:p>
        </w:tc>
      </w:tr>
      <w:tr w:rsidR="00D97B99" w:rsidRPr="003411D5" w14:paraId="65C0865E" w14:textId="77777777" w:rsidTr="007B6416">
        <w:trPr>
          <w:cantSplit/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B080B" w14:textId="10243381" w:rsidR="00D97B99" w:rsidRPr="003411D5" w:rsidRDefault="00D97B99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E75AE">
              <w:rPr>
                <w:rFonts w:ascii="Calibri Light" w:hAnsi="Calibri Light" w:cs="Calibri Light"/>
                <w:color w:val="000000"/>
              </w:rPr>
              <w:t>Inductee requires access to the work area:</w:t>
            </w:r>
          </w:p>
        </w:tc>
      </w:tr>
      <w:tr w:rsidR="00D97B99" w:rsidRPr="003411D5" w14:paraId="4626C761" w14:textId="77777777" w:rsidTr="00D97B99">
        <w:trPr>
          <w:cantSplit/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FA9D4" w14:textId="6C987D7F" w:rsidR="00D97B99" w:rsidRPr="00D97B99" w:rsidRDefault="00D97B99" w:rsidP="00F849D8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color w:val="000000"/>
              </w:rPr>
            </w:pPr>
            <w:r w:rsidRPr="00D97B99">
              <w:rPr>
                <w:rFonts w:ascii="Calibri Light" w:hAnsi="Calibri Light" w:cs="Calibri Light"/>
                <w:color w:val="000000"/>
              </w:rPr>
              <w:t>Only under supervision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2F025" w14:textId="77777777" w:rsidR="00D97B99" w:rsidRPr="0065457D" w:rsidRDefault="00D97B99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3BC3E" w14:textId="77777777" w:rsidR="00D97B99" w:rsidRPr="003411D5" w:rsidRDefault="00D97B99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979A7" w14:textId="77777777" w:rsidR="00D97B99" w:rsidRPr="0065457D" w:rsidRDefault="00D97B99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</w:pP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2EE8F" w14:textId="1CE69E00" w:rsidR="00D97B99" w:rsidRPr="003411D5" w:rsidRDefault="00D97B99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103992">
              <w:rPr>
                <w:rFonts w:ascii="Calibri Light" w:hAnsi="Calibri Light" w:cs="Calibri Light"/>
                <w:color w:val="auto"/>
                <w:szCs w:val="22"/>
              </w:rPr>
              <w:t>No</w:t>
            </w:r>
          </w:p>
        </w:tc>
      </w:tr>
      <w:tr w:rsidR="00D97B99" w:rsidRPr="003411D5" w14:paraId="5C377696" w14:textId="77777777" w:rsidTr="00D97B99">
        <w:trPr>
          <w:cantSplit/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BAF80" w14:textId="5023FD0B" w:rsidR="00D97B99" w:rsidRPr="00D97B99" w:rsidRDefault="00D97B99" w:rsidP="00F849D8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color w:val="000000"/>
              </w:rPr>
            </w:pPr>
            <w:r w:rsidRPr="00D97B99">
              <w:rPr>
                <w:rFonts w:ascii="Calibri Light" w:hAnsi="Calibri Light" w:cs="Calibri Light"/>
                <w:color w:val="000000"/>
              </w:rPr>
              <w:t>Only during business hours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8A47B" w14:textId="77777777" w:rsidR="00D97B99" w:rsidRPr="0065457D" w:rsidRDefault="00D97B99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ADA81" w14:textId="77777777" w:rsidR="00D97B99" w:rsidRPr="003411D5" w:rsidRDefault="00D97B99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35D8" w14:textId="77777777" w:rsidR="00D97B99" w:rsidRPr="0065457D" w:rsidRDefault="00D97B99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58B22" w14:textId="23CC6622" w:rsidR="00D97B99" w:rsidRPr="003411D5" w:rsidRDefault="00D97B99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103992">
              <w:rPr>
                <w:rFonts w:ascii="Calibri Light" w:hAnsi="Calibri Light" w:cs="Calibri Light"/>
                <w:color w:val="auto"/>
                <w:szCs w:val="22"/>
              </w:rPr>
              <w:t>No</w:t>
            </w:r>
          </w:p>
        </w:tc>
      </w:tr>
      <w:tr w:rsidR="0064558F" w:rsidRPr="003411D5" w14:paraId="4926A7C7" w14:textId="77777777" w:rsidTr="00AA0DF4">
        <w:trPr>
          <w:cantSplit/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56CD2D29" w14:textId="6BB99554" w:rsidR="0064558F" w:rsidRPr="00AA03C9" w:rsidRDefault="00D97B99" w:rsidP="00F849D8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color w:val="000000"/>
              </w:rPr>
            </w:pPr>
            <w:r w:rsidRPr="00D97B99">
              <w:rPr>
                <w:rFonts w:ascii="Calibri Light" w:hAnsi="Calibri Light" w:cs="Calibri Light"/>
                <w:color w:val="000000"/>
              </w:rPr>
              <w:t>Access required after-hours</w:t>
            </w:r>
            <w:r w:rsidR="00AA03C9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D97B99">
              <w:rPr>
                <w:rFonts w:ascii="Calibri Light" w:hAnsi="Calibri Light" w:cs="Calibri Light"/>
                <w:color w:val="000000"/>
              </w:rPr>
              <w:t>/</w:t>
            </w:r>
            <w:r w:rsidR="00AA03C9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D97B99">
              <w:rPr>
                <w:rFonts w:ascii="Calibri Light" w:hAnsi="Calibri Light" w:cs="Calibri Light"/>
                <w:color w:val="000000"/>
              </w:rPr>
              <w:t>weekends</w:t>
            </w:r>
            <w:r w:rsidR="00AA03C9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D97B99">
              <w:rPr>
                <w:rFonts w:ascii="Calibri Light" w:hAnsi="Calibri Light" w:cs="Calibri Light"/>
                <w:color w:val="000000"/>
              </w:rPr>
              <w:t>/</w:t>
            </w:r>
            <w:r w:rsidR="00AA03C9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D97B99">
              <w:rPr>
                <w:rFonts w:ascii="Calibri Light" w:hAnsi="Calibri Light" w:cs="Calibri Light"/>
                <w:color w:val="000000"/>
              </w:rPr>
              <w:t xml:space="preserve">public holidays.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84A617A" w14:textId="77777777" w:rsidR="0064558F" w:rsidRPr="0065457D" w:rsidRDefault="0064558F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88A4827" w14:textId="77777777" w:rsidR="0064558F" w:rsidRPr="003411D5" w:rsidRDefault="0064558F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BFF0144" w14:textId="77777777" w:rsidR="0064558F" w:rsidRPr="0065457D" w:rsidRDefault="0064558F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29C81A7" w14:textId="2D594ABA" w:rsidR="0064558F" w:rsidRPr="003411D5" w:rsidRDefault="0064558F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103992">
              <w:rPr>
                <w:rFonts w:ascii="Calibri Light" w:hAnsi="Calibri Light" w:cs="Calibri Light"/>
                <w:color w:val="auto"/>
                <w:szCs w:val="22"/>
              </w:rPr>
              <w:t>No</w:t>
            </w:r>
          </w:p>
        </w:tc>
      </w:tr>
      <w:tr w:rsidR="00AA03C9" w:rsidRPr="003411D5" w14:paraId="09CED5D0" w14:textId="77777777" w:rsidTr="00AA0DF4">
        <w:trPr>
          <w:cantSplit/>
          <w:trHeight w:val="34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4C57BE" w14:textId="04902FFE" w:rsidR="00AA03C9" w:rsidRPr="00103992" w:rsidRDefault="00AA03C9" w:rsidP="00AA03C9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color w:val="auto"/>
                <w:szCs w:val="22"/>
              </w:rPr>
            </w:pPr>
            <w:r w:rsidRPr="00D97B99">
              <w:rPr>
                <w:rFonts w:ascii="Calibri Light" w:hAnsi="Calibri Light" w:cs="Calibri Light"/>
                <w:i/>
                <w:iCs/>
                <w:color w:val="000000"/>
              </w:rPr>
              <w:t xml:space="preserve">If </w:t>
            </w: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yes</w:t>
            </w:r>
            <w:r w:rsidRPr="00D97B99"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,</w:t>
            </w:r>
            <w:r w:rsidRPr="00D97B99">
              <w:rPr>
                <w:rFonts w:ascii="Calibri Light" w:hAnsi="Calibri Light" w:cs="Calibri Light"/>
                <w:i/>
                <w:iCs/>
                <w:color w:val="000000"/>
              </w:rPr>
              <w:t xml:space="preserve"> highlight additional responsibilities while conducting work after-hours or when emergency response is limited</w:t>
            </w:r>
            <w:r w:rsidR="00AA0DF4">
              <w:rPr>
                <w:rFonts w:ascii="Calibri Light" w:hAnsi="Calibri Light" w:cs="Calibri Light"/>
                <w:i/>
                <w:iCs/>
                <w:color w:val="000000"/>
              </w:rPr>
              <w:t>.</w:t>
            </w:r>
          </w:p>
        </w:tc>
      </w:tr>
      <w:tr w:rsidR="00D97B99" w:rsidRPr="003411D5" w14:paraId="50F2470B" w14:textId="77777777" w:rsidTr="00212190">
        <w:trPr>
          <w:cantSplit/>
          <w:trHeight w:val="340"/>
        </w:trPr>
        <w:tc>
          <w:tcPr>
            <w:tcW w:w="8080" w:type="dxa"/>
            <w:gridSpan w:val="3"/>
            <w:shd w:val="clear" w:color="auto" w:fill="auto"/>
          </w:tcPr>
          <w:p w14:paraId="19221CC9" w14:textId="39BE446A" w:rsidR="00D97B99" w:rsidRPr="003411D5" w:rsidRDefault="00D97B99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120DAB">
              <w:rPr>
                <w:rFonts w:ascii="Calibri Light" w:hAnsi="Calibri Light" w:cs="Calibri Light"/>
                <w:color w:val="000000"/>
              </w:rPr>
              <w:t xml:space="preserve">Inductee has been informed not to enter </w:t>
            </w:r>
            <w:r w:rsidR="00120DAB" w:rsidRPr="00120DAB">
              <w:rPr>
                <w:rFonts w:ascii="Calibri Light" w:hAnsi="Calibri Light" w:cs="Calibri Light"/>
                <w:b/>
                <w:bCs/>
                <w:color w:val="000000"/>
              </w:rPr>
              <w:t>*</w:t>
            </w:r>
            <w:r w:rsidRPr="00120DAB">
              <w:rPr>
                <w:rFonts w:ascii="Calibri Light" w:hAnsi="Calibri Light" w:cs="Calibri Light"/>
                <w:b/>
                <w:bCs/>
                <w:color w:val="000000"/>
              </w:rPr>
              <w:t>restricted access</w:t>
            </w:r>
            <w:r w:rsidRPr="00120DAB">
              <w:rPr>
                <w:rFonts w:ascii="Calibri Light" w:hAnsi="Calibri Light" w:cs="Calibri Light"/>
                <w:color w:val="000000"/>
              </w:rPr>
              <w:t xml:space="preserve"> areas unless authorised and inducted to that area.</w:t>
            </w:r>
          </w:p>
        </w:tc>
        <w:tc>
          <w:tcPr>
            <w:tcW w:w="567" w:type="dxa"/>
            <w:shd w:val="clear" w:color="auto" w:fill="auto"/>
          </w:tcPr>
          <w:p w14:paraId="4CB716FF" w14:textId="77777777" w:rsidR="00D97B99" w:rsidRPr="0065457D" w:rsidRDefault="00D97B99" w:rsidP="00F849D8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39BADE63" w14:textId="3C0D8D33" w:rsidR="00D97B99" w:rsidRPr="003411D5" w:rsidRDefault="00D97B99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092411" w:rsidRPr="003411D5" w14:paraId="468FE533" w14:textId="77777777" w:rsidTr="00212190">
        <w:trPr>
          <w:cantSplit/>
          <w:trHeight w:val="124"/>
        </w:trPr>
        <w:tc>
          <w:tcPr>
            <w:tcW w:w="9356" w:type="dxa"/>
            <w:gridSpan w:val="5"/>
            <w:shd w:val="clear" w:color="auto" w:fill="auto"/>
          </w:tcPr>
          <w:p w14:paraId="07088E11" w14:textId="77777777" w:rsidR="00092411" w:rsidRDefault="00092411" w:rsidP="00F849D8">
            <w:pPr>
              <w:spacing w:before="60" w:after="60" w:line="240" w:lineRule="exact"/>
              <w:rPr>
                <w:rFonts w:ascii="Calibri Light" w:hAnsi="Calibri Light" w:cs="Calibri Light"/>
                <w:szCs w:val="22"/>
              </w:rPr>
            </w:pPr>
            <w:r w:rsidRPr="00212190">
              <w:rPr>
                <w:rFonts w:ascii="Calibri Light" w:hAnsi="Calibri Light" w:cs="Calibri Light"/>
                <w:szCs w:val="22"/>
              </w:rPr>
              <w:t xml:space="preserve">If access to </w:t>
            </w:r>
            <w:r w:rsidR="00212190">
              <w:rPr>
                <w:rFonts w:ascii="Calibri Light" w:hAnsi="Calibri Light" w:cs="Calibri Light"/>
                <w:szCs w:val="22"/>
              </w:rPr>
              <w:t>*</w:t>
            </w:r>
            <w:r w:rsidRPr="00212190">
              <w:rPr>
                <w:rFonts w:ascii="Calibri Light" w:hAnsi="Calibri Light" w:cs="Calibri Light"/>
                <w:szCs w:val="22"/>
              </w:rPr>
              <w:t>restricted areas is required, ensure the corresponding local area induction checklist(s) are completed as per Part F of this form.</w:t>
            </w:r>
          </w:p>
          <w:p w14:paraId="52D16802" w14:textId="31C25375" w:rsidR="00254503" w:rsidRPr="00212190" w:rsidRDefault="00254503" w:rsidP="00F849D8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</w:p>
        </w:tc>
      </w:tr>
    </w:tbl>
    <w:p w14:paraId="5E420C58" w14:textId="77777777" w:rsidR="00AA0DF4" w:rsidRDefault="00AA0DF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222"/>
        <w:gridCol w:w="425"/>
        <w:gridCol w:w="709"/>
      </w:tblGrid>
      <w:tr w:rsidR="00092411" w14:paraId="33507AAB" w14:textId="77777777" w:rsidTr="00EB42C5">
        <w:trPr>
          <w:cantSplit/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0CFEB" w:themeFill="accent4"/>
            <w:vAlign w:val="center"/>
          </w:tcPr>
          <w:p w14:paraId="2D305C44" w14:textId="77072050" w:rsidR="00092411" w:rsidRPr="00F85C79" w:rsidRDefault="00092411" w:rsidP="00EB42C5">
            <w:pPr>
              <w:spacing w:before="80" w:after="8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lastRenderedPageBreak/>
              <w:t>Section C – Emergency Prepar</w:t>
            </w:r>
            <w:r w:rsidR="00120DAB"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edness</w:t>
            </w:r>
          </w:p>
        </w:tc>
      </w:tr>
      <w:tr w:rsidR="00120DAB" w:rsidRPr="003411D5" w14:paraId="2D4E1098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35BE6" w14:textId="1B131327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color w:val="000000"/>
              </w:rPr>
              <w:t>Local emergency procedure has been covered including calling for University Security services (e.g. ‘7777’)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976B8" w14:textId="77777777" w:rsidR="00120DAB" w:rsidRPr="0065457D" w:rsidRDefault="00120DAB" w:rsidP="00120DAB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C6DD3" w14:textId="77777777" w:rsidR="00120DAB" w:rsidRPr="003411D5" w:rsidRDefault="00120DAB" w:rsidP="00120DAB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120DAB" w:rsidRPr="003411D5" w14:paraId="2210311B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20832" w14:textId="5F6C999F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color w:val="000000"/>
              </w:rPr>
              <w:t>Inductee has been made aware of the locations and use of the following: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131FF" w14:textId="77777777" w:rsidR="00120DAB" w:rsidRPr="0065457D" w:rsidRDefault="00120DAB" w:rsidP="00120DAB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7B038" w14:textId="77777777" w:rsidR="00120DAB" w:rsidRPr="003411D5" w:rsidRDefault="00120DAB" w:rsidP="00120DAB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</w:p>
        </w:tc>
      </w:tr>
      <w:tr w:rsidR="00120DAB" w:rsidRPr="003411D5" w14:paraId="75503022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F6200" w14:textId="234B8003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color w:val="000000"/>
              </w:rPr>
              <w:t>SafeZone App and downloaded it on their mobile device?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F581D" w14:textId="77777777" w:rsidR="00120DAB" w:rsidRPr="0065457D" w:rsidRDefault="00120DAB" w:rsidP="00120DAB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440A0" w14:textId="77777777" w:rsidR="00120DAB" w:rsidRPr="003411D5" w:rsidRDefault="00120DAB" w:rsidP="00120DAB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120DAB" w:rsidRPr="003411D5" w14:paraId="59E622DF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38BC7" w14:textId="57436F9D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color w:val="000000"/>
              </w:rPr>
              <w:t>Emergency evacuation diagram (e.g. locate nearest diagram)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61BD9" w14:textId="77777777" w:rsidR="00120DAB" w:rsidRPr="0065457D" w:rsidRDefault="00120DAB" w:rsidP="00120DAB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72369" w14:textId="77777777" w:rsidR="00120DAB" w:rsidRPr="003411D5" w:rsidRDefault="00120DAB" w:rsidP="00120DAB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120DAB" w:rsidRPr="003411D5" w14:paraId="63D9D687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6439B" w14:textId="511DB6A5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color w:val="000000"/>
              </w:rPr>
              <w:t>Assembly area (e.g. demonstrate exits and evacuation route)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C5A25" w14:textId="788B696D" w:rsidR="00120DAB" w:rsidRPr="0065457D" w:rsidRDefault="00120DAB" w:rsidP="00120DAB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ADFD6" w14:textId="17587555" w:rsidR="00120DAB" w:rsidRPr="003411D5" w:rsidRDefault="00120DAB" w:rsidP="00120DAB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120DAB" w:rsidRPr="003411D5" w14:paraId="53DBD948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5BA50" w14:textId="7BF4C542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color w:val="000000"/>
              </w:rPr>
              <w:t>First response fire equipment (extinguisher, fire blankets, hose reels etc.)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973D8" w14:textId="379A05BC" w:rsidR="00120DAB" w:rsidRPr="0065457D" w:rsidRDefault="00120DAB" w:rsidP="00120DAB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DE4B5" w14:textId="2ADADE8E" w:rsidR="00120DAB" w:rsidRPr="003411D5" w:rsidRDefault="00120DAB" w:rsidP="00120DAB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120DAB" w:rsidRPr="003411D5" w14:paraId="70F752E0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28D5B" w14:textId="784075B3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color w:val="000000"/>
              </w:rPr>
              <w:t>First aid procedures and location/s of First Aid kit/s and nearest AED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5B020" w14:textId="2998BE96" w:rsidR="00120DAB" w:rsidRPr="0065457D" w:rsidRDefault="00120DAB" w:rsidP="00120DAB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2B42F" w14:textId="63D44187" w:rsidR="00120DAB" w:rsidRPr="003411D5" w:rsidRDefault="00120DAB" w:rsidP="00120DAB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120DAB" w:rsidRPr="003411D5" w14:paraId="24447848" w14:textId="77777777" w:rsidTr="00AA0DF4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349B4" w14:textId="5BF056A0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color w:val="000000"/>
              </w:rPr>
              <w:t>Break glass alarms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F6066" w14:textId="60E2CB5B" w:rsidR="00120DAB" w:rsidRPr="0065457D" w:rsidRDefault="00120DAB" w:rsidP="00120DAB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1F302" w14:textId="77A050CD" w:rsidR="00120DAB" w:rsidRPr="003411D5" w:rsidRDefault="00120DAB" w:rsidP="00120DAB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</w:tbl>
    <w:p w14:paraId="033F446B" w14:textId="77777777" w:rsidR="00092411" w:rsidRDefault="00092411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222"/>
        <w:gridCol w:w="425"/>
        <w:gridCol w:w="709"/>
      </w:tblGrid>
      <w:tr w:rsidR="00120DAB" w14:paraId="6FBE9900" w14:textId="77777777" w:rsidTr="00EB42C5">
        <w:trPr>
          <w:cantSplit/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0CFEB" w:themeFill="accent4"/>
            <w:vAlign w:val="center"/>
          </w:tcPr>
          <w:p w14:paraId="6F6E2642" w14:textId="60BBA193" w:rsidR="00120DAB" w:rsidRPr="00F85C79" w:rsidRDefault="00120DAB" w:rsidP="00EB42C5">
            <w:pPr>
              <w:spacing w:before="80" w:after="8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Section D – Risk Management</w:t>
            </w:r>
          </w:p>
        </w:tc>
      </w:tr>
      <w:tr w:rsidR="00120DAB" w:rsidRPr="003411D5" w14:paraId="17186292" w14:textId="77777777" w:rsidTr="00EB42C5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3525D" w14:textId="4477F89B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color w:val="000000"/>
              </w:rPr>
              <w:t>Inductee has been made aware of the: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B6F5B" w14:textId="77777777" w:rsidR="00120DAB" w:rsidRPr="0065457D" w:rsidRDefault="00120DAB" w:rsidP="00EB42C5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BF165" w14:textId="77777777" w:rsidR="00120DAB" w:rsidRPr="003411D5" w:rsidRDefault="00120DAB" w:rsidP="00EB42C5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</w:p>
        </w:tc>
      </w:tr>
      <w:tr w:rsidR="00120DAB" w:rsidRPr="003411D5" w14:paraId="18FCD6DB" w14:textId="77777777" w:rsidTr="0012472D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A3B54" w14:textId="2941824B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b/>
                <w:bCs/>
                <w:color w:val="000000"/>
              </w:rPr>
              <w:t>Hazard and Risk Management Procedure</w:t>
            </w:r>
            <w:r w:rsidRPr="00120DAB">
              <w:rPr>
                <w:rFonts w:ascii="Calibri Light" w:hAnsi="Calibri Light" w:cs="Calibri Light"/>
                <w:color w:val="000000"/>
              </w:rPr>
              <w:t xml:space="preserve"> and associated forms (e.g. Hazard Report Form; Safe Work Procedures; Job Safety Analysis) detailing the processes for reporting and managing WHS hazards, and the risk management processes to be completed prior to hazardous work (task, activity, process) being undertaken.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2D982" w14:textId="77777777" w:rsidR="00120DAB" w:rsidRPr="0065457D" w:rsidRDefault="00120DAB" w:rsidP="00120DAB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F41D0" w14:textId="77777777" w:rsidR="00120DAB" w:rsidRPr="003411D5" w:rsidRDefault="00120DAB" w:rsidP="00120DAB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120DAB" w:rsidRPr="003411D5" w14:paraId="77658C49" w14:textId="77777777" w:rsidTr="0012472D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B40A3" w14:textId="37BAD963" w:rsidR="00120DAB" w:rsidRPr="00120DAB" w:rsidRDefault="00120DAB" w:rsidP="00120DAB">
            <w:pPr>
              <w:spacing w:before="40" w:after="40" w:line="240" w:lineRule="exact"/>
              <w:rPr>
                <w:rFonts w:ascii="Calibri Light" w:hAnsi="Calibri Light" w:cs="Calibri Light"/>
                <w:color w:val="000000"/>
              </w:rPr>
            </w:pPr>
            <w:r w:rsidRPr="00120DAB">
              <w:rPr>
                <w:rFonts w:ascii="Calibri Light" w:hAnsi="Calibri Light" w:cs="Calibri Light"/>
                <w:b/>
                <w:bCs/>
                <w:color w:val="000000"/>
              </w:rPr>
              <w:t>Workstation Ergonomics</w:t>
            </w:r>
            <w:r w:rsidRPr="00120DAB">
              <w:rPr>
                <w:rFonts w:ascii="Calibri Light" w:hAnsi="Calibri Light" w:cs="Calibri Light"/>
                <w:color w:val="000000"/>
              </w:rPr>
              <w:t xml:space="preserve"> information and tools available on </w:t>
            </w:r>
            <w:r w:rsidR="0012472D">
              <w:rPr>
                <w:rFonts w:ascii="Calibri Light" w:hAnsi="Calibri Light" w:cs="Calibri Light"/>
                <w:color w:val="000000"/>
              </w:rPr>
              <w:t xml:space="preserve">the </w:t>
            </w:r>
            <w:hyperlink r:id="rId12" w:history="1">
              <w:r w:rsidRPr="00120DAB">
                <w:rPr>
                  <w:rFonts w:ascii="Calibri Light" w:hAnsi="Calibri Light" w:cs="Calibri Light"/>
                  <w:b/>
                  <w:bCs/>
                  <w:color w:val="000000"/>
                </w:rPr>
                <w:t>CDU</w:t>
              </w:r>
            </w:hyperlink>
            <w:r w:rsidRPr="00120DAB">
              <w:rPr>
                <w:rFonts w:ascii="Calibri Light" w:hAnsi="Calibri Light" w:cs="Calibri Light"/>
                <w:b/>
                <w:bCs/>
                <w:color w:val="000000"/>
              </w:rPr>
              <w:t xml:space="preserve"> Waterhole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B8615" w14:textId="77777777" w:rsidR="00120DAB" w:rsidRPr="0065457D" w:rsidRDefault="00120DAB" w:rsidP="00120DAB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39770" w14:textId="77777777" w:rsidR="00120DAB" w:rsidRPr="003411D5" w:rsidRDefault="00120DAB" w:rsidP="00120DAB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</w:tbl>
    <w:p w14:paraId="2E8EF43D" w14:textId="77777777" w:rsidR="003E75AE" w:rsidRDefault="003E75AE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222"/>
        <w:gridCol w:w="425"/>
        <w:gridCol w:w="709"/>
      </w:tblGrid>
      <w:tr w:rsidR="00396A9B" w14:paraId="0FFB199B" w14:textId="77777777" w:rsidTr="00EB42C5">
        <w:trPr>
          <w:cantSplit/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0CFEB" w:themeFill="accent4"/>
            <w:vAlign w:val="center"/>
          </w:tcPr>
          <w:p w14:paraId="068AA57B" w14:textId="27745C1A" w:rsidR="00396A9B" w:rsidRPr="00F85C79" w:rsidRDefault="00396A9B" w:rsidP="00EB42C5">
            <w:pPr>
              <w:spacing w:before="80" w:after="8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Section E – Hazard and Incident Reporting</w:t>
            </w:r>
          </w:p>
        </w:tc>
      </w:tr>
      <w:tr w:rsidR="00396A9B" w:rsidRPr="003411D5" w14:paraId="3CACCBE8" w14:textId="77777777" w:rsidTr="00D452E7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21272" w14:textId="3E87D5CB" w:rsidR="00396A9B" w:rsidRPr="00B75095" w:rsidRDefault="00396A9B" w:rsidP="00AA0DF4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  <w:szCs w:val="22"/>
              </w:rPr>
            </w:pPr>
            <w:r w:rsidRPr="00B75095">
              <w:rPr>
                <w:rFonts w:ascii="Calibri Light" w:hAnsi="Calibri Light" w:cs="Calibri Light"/>
                <w:color w:val="000000"/>
                <w:szCs w:val="22"/>
              </w:rPr>
              <w:t>Inductee been advised to report: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A6FA9" w14:textId="77777777" w:rsidR="00396A9B" w:rsidRPr="0065457D" w:rsidRDefault="00396A9B" w:rsidP="00AA0DF4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A94D7" w14:textId="77777777" w:rsidR="00396A9B" w:rsidRPr="003411D5" w:rsidRDefault="00396A9B" w:rsidP="00AA0DF4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</w:p>
        </w:tc>
      </w:tr>
      <w:tr w:rsidR="00B75095" w:rsidRPr="003411D5" w14:paraId="22929BD3" w14:textId="77777777" w:rsidTr="00484241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14:paraId="4C1747EA" w14:textId="343D7D79" w:rsidR="00B75095" w:rsidRPr="009E5D7B" w:rsidRDefault="00B75095" w:rsidP="00AA0DF4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color w:val="000000"/>
                <w:szCs w:val="22"/>
              </w:rPr>
            </w:pPr>
            <w:r w:rsidRPr="008875AB">
              <w:rPr>
                <w:rFonts w:ascii="Calibri Light" w:hAnsi="Calibri Light" w:cs="Calibri Light"/>
                <w:color w:val="000000"/>
              </w:rPr>
              <w:t xml:space="preserve">All incidents </w:t>
            </w:r>
            <w:r w:rsidR="009E5D7B">
              <w:rPr>
                <w:rFonts w:ascii="Calibri Light" w:hAnsi="Calibri Light" w:cs="Calibri Light"/>
                <w:color w:val="000000"/>
              </w:rPr>
              <w:t>– Including accidents, incidents, injuries and near misses</w:t>
            </w:r>
            <w:r w:rsidR="00D452E7">
              <w:rPr>
                <w:rFonts w:ascii="Calibri Light" w:hAnsi="Calibri Light" w:cs="Calibri Light"/>
                <w:color w:val="00000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EC489" w14:textId="77777777" w:rsidR="00B75095" w:rsidRPr="0065457D" w:rsidRDefault="00B75095" w:rsidP="00AA0DF4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67E29" w14:textId="77777777" w:rsidR="00B75095" w:rsidRPr="003411D5" w:rsidRDefault="00B75095" w:rsidP="00AA0DF4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9E5D7B" w:rsidRPr="003411D5" w14:paraId="6E13401A" w14:textId="77777777" w:rsidTr="00484241">
        <w:trPr>
          <w:cantSplit/>
          <w:trHeight w:val="34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249981" w14:textId="23EBD277" w:rsidR="009E5D7B" w:rsidRPr="008875AB" w:rsidRDefault="007F12D9" w:rsidP="00AA0DF4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These </w:t>
            </w:r>
            <w:r w:rsidR="009E5D7B" w:rsidRPr="008875AB">
              <w:rPr>
                <w:rFonts w:ascii="Calibri Light" w:hAnsi="Calibri Light" w:cs="Calibri Light"/>
                <w:color w:val="000000"/>
              </w:rPr>
              <w:t>must be reported to HSE as soon as reasonably practicable within 24 hours (or immediately i</w:t>
            </w:r>
            <w:r>
              <w:rPr>
                <w:rFonts w:ascii="Calibri Light" w:hAnsi="Calibri Light" w:cs="Calibri Light"/>
                <w:color w:val="000000"/>
              </w:rPr>
              <w:t>f</w:t>
            </w:r>
            <w:r w:rsidR="009E5D7B" w:rsidRPr="008875AB">
              <w:rPr>
                <w:rFonts w:ascii="Calibri Light" w:hAnsi="Calibri Light" w:cs="Calibri Light"/>
                <w:color w:val="000000"/>
              </w:rPr>
              <w:t xml:space="preserve"> notifiable to NT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="009E5D7B" w:rsidRPr="008875AB">
              <w:rPr>
                <w:rFonts w:ascii="Calibri Light" w:hAnsi="Calibri Light" w:cs="Calibri Light"/>
                <w:color w:val="000000"/>
              </w:rPr>
              <w:t>WorkSafe* or NT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="009E5D7B" w:rsidRPr="008875AB">
              <w:rPr>
                <w:rFonts w:ascii="Calibri Light" w:hAnsi="Calibri Light" w:cs="Calibri Light"/>
                <w:color w:val="000000"/>
              </w:rPr>
              <w:t>EPA) of the incident happening and complete an Accident, Incident or Injury Report Form - AIIR within 48 hours). It must be reported to HSE through workers immediate Supervisor/Manager.</w:t>
            </w:r>
          </w:p>
          <w:p w14:paraId="3A21F96D" w14:textId="77777777" w:rsidR="009E5D7B" w:rsidRPr="008875AB" w:rsidRDefault="009E5D7B" w:rsidP="00AA0DF4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szCs w:val="22"/>
              </w:rPr>
            </w:pPr>
            <w:r w:rsidRPr="008875AB">
              <w:rPr>
                <w:rFonts w:ascii="Calibri Light" w:hAnsi="Calibri Light" w:cs="Calibri Light"/>
                <w:szCs w:val="22"/>
              </w:rPr>
              <w:t xml:space="preserve">If the incident is notifiable, the </w:t>
            </w:r>
            <w:r w:rsidRPr="008875AB">
              <w:rPr>
                <w:rFonts w:ascii="Calibri Light" w:hAnsi="Calibri Light" w:cs="Calibri Light"/>
                <w:b/>
                <w:bCs/>
                <w:szCs w:val="22"/>
              </w:rPr>
              <w:t>incident site must be preserved</w:t>
            </w:r>
            <w:r w:rsidRPr="008875AB">
              <w:rPr>
                <w:rFonts w:ascii="Calibri Light" w:hAnsi="Calibri Light" w:cs="Calibri Light"/>
                <w:szCs w:val="22"/>
              </w:rPr>
              <w:t xml:space="preserve"> until an inspector arrives or directs otherwise. </w:t>
            </w:r>
          </w:p>
          <w:p w14:paraId="446AA556" w14:textId="4F484E2C" w:rsidR="009E5D7B" w:rsidRPr="008875AB" w:rsidRDefault="009E5D7B" w:rsidP="00AA0DF4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szCs w:val="22"/>
              </w:rPr>
            </w:pPr>
            <w:r w:rsidRPr="008875AB">
              <w:rPr>
                <w:rFonts w:ascii="Calibri Light" w:hAnsi="Calibri Light" w:cs="Calibri Light"/>
                <w:szCs w:val="22"/>
              </w:rPr>
              <w:t>*Notifiable to NT</w:t>
            </w:r>
            <w:r w:rsidR="007F12D9">
              <w:rPr>
                <w:rFonts w:ascii="Calibri Light" w:hAnsi="Calibri Light" w:cs="Calibri Light"/>
                <w:szCs w:val="22"/>
              </w:rPr>
              <w:t xml:space="preserve"> </w:t>
            </w:r>
            <w:r w:rsidRPr="008875AB">
              <w:rPr>
                <w:rFonts w:ascii="Calibri Light" w:hAnsi="Calibri Light" w:cs="Calibri Light"/>
                <w:szCs w:val="22"/>
              </w:rPr>
              <w:t xml:space="preserve">WorkSafe means an incident involving staff, students, visitors or contractors that incurs any of the following: </w:t>
            </w:r>
          </w:p>
          <w:p w14:paraId="4A55ACCF" w14:textId="77777777" w:rsidR="009E5D7B" w:rsidRPr="008875AB" w:rsidRDefault="009E5D7B" w:rsidP="00AA0DF4">
            <w:pPr>
              <w:pStyle w:val="ListParagraph"/>
              <w:numPr>
                <w:ilvl w:val="0"/>
                <w:numId w:val="27"/>
              </w:numPr>
              <w:spacing w:before="60" w:after="60" w:line="240" w:lineRule="exact"/>
              <w:contextualSpacing w:val="0"/>
              <w:jc w:val="both"/>
              <w:rPr>
                <w:rFonts w:ascii="Calibri Light" w:hAnsi="Calibri Light" w:cs="Calibri Light"/>
                <w:szCs w:val="22"/>
              </w:rPr>
            </w:pPr>
            <w:r w:rsidRPr="008875AB">
              <w:rPr>
                <w:rFonts w:ascii="Calibri Light" w:hAnsi="Calibri Light" w:cs="Calibri Light"/>
                <w:szCs w:val="22"/>
              </w:rPr>
              <w:t>Death of a person</w:t>
            </w:r>
          </w:p>
          <w:p w14:paraId="41C198AB" w14:textId="77777777" w:rsidR="00715E6C" w:rsidRDefault="009E5D7B" w:rsidP="00AA0DF4">
            <w:pPr>
              <w:pStyle w:val="ListParagraph"/>
              <w:numPr>
                <w:ilvl w:val="0"/>
                <w:numId w:val="27"/>
              </w:numPr>
              <w:spacing w:before="60" w:after="60" w:line="240" w:lineRule="exact"/>
              <w:contextualSpacing w:val="0"/>
              <w:jc w:val="both"/>
              <w:rPr>
                <w:rFonts w:ascii="Calibri Light" w:hAnsi="Calibri Light" w:cs="Calibri Light"/>
                <w:szCs w:val="22"/>
              </w:rPr>
            </w:pPr>
            <w:r w:rsidRPr="008875AB">
              <w:rPr>
                <w:rFonts w:ascii="Calibri Light" w:hAnsi="Calibri Light" w:cs="Calibri Light"/>
                <w:szCs w:val="22"/>
              </w:rPr>
              <w:t>A serious work-related injury or illness</w:t>
            </w:r>
          </w:p>
          <w:p w14:paraId="7FDD7660" w14:textId="1BA91CC6" w:rsidR="009E5D7B" w:rsidRPr="00715E6C" w:rsidRDefault="009E5D7B" w:rsidP="00AA0DF4">
            <w:pPr>
              <w:pStyle w:val="ListParagraph"/>
              <w:numPr>
                <w:ilvl w:val="0"/>
                <w:numId w:val="27"/>
              </w:numPr>
              <w:spacing w:before="60" w:after="60" w:line="240" w:lineRule="exact"/>
              <w:ind w:left="714" w:hanging="357"/>
              <w:contextualSpacing w:val="0"/>
              <w:jc w:val="both"/>
              <w:rPr>
                <w:rFonts w:ascii="Calibri Light" w:hAnsi="Calibri Light" w:cs="Calibri Light"/>
                <w:szCs w:val="22"/>
              </w:rPr>
            </w:pPr>
            <w:r w:rsidRPr="00715E6C">
              <w:rPr>
                <w:rFonts w:ascii="Calibri Light" w:hAnsi="Calibri Light" w:cs="Calibri Light"/>
                <w:szCs w:val="22"/>
              </w:rPr>
              <w:t>A dangerous incident</w:t>
            </w:r>
          </w:p>
        </w:tc>
      </w:tr>
      <w:tr w:rsidR="00B75095" w:rsidRPr="003411D5" w14:paraId="790006BB" w14:textId="77777777" w:rsidTr="00413631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0B894" w14:textId="13FE5FF1" w:rsidR="00B75095" w:rsidRPr="00B75095" w:rsidRDefault="00B75095" w:rsidP="00AA0DF4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color w:val="000000"/>
                <w:szCs w:val="22"/>
              </w:rPr>
            </w:pPr>
            <w:r w:rsidRPr="00B75095">
              <w:rPr>
                <w:rFonts w:cstheme="majorHAnsi"/>
                <w:szCs w:val="22"/>
              </w:rPr>
              <w:t xml:space="preserve">All hazards on the </w:t>
            </w:r>
            <w:r w:rsidRPr="00B75095">
              <w:rPr>
                <w:rFonts w:cstheme="majorHAnsi"/>
                <w:b/>
                <w:szCs w:val="22"/>
              </w:rPr>
              <w:t>Hazard Report Form</w:t>
            </w:r>
            <w:r w:rsidRPr="00B75095">
              <w:rPr>
                <w:rFonts w:cstheme="majorHAnsi"/>
                <w:szCs w:val="22"/>
              </w:rPr>
              <w:t xml:space="preserve"> immediately if life threatening or within 48 hours of being identified.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603AF" w14:textId="77777777" w:rsidR="00B75095" w:rsidRPr="0065457D" w:rsidRDefault="00B75095" w:rsidP="00AA0DF4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820D3" w14:textId="77777777" w:rsidR="00B75095" w:rsidRPr="003411D5" w:rsidRDefault="00B75095" w:rsidP="00AA0DF4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B75095" w:rsidRPr="003411D5" w14:paraId="12909ABE" w14:textId="77777777" w:rsidTr="00413631">
        <w:trPr>
          <w:cantSplit/>
          <w:trHeight w:val="340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14:paraId="6EFC7007" w14:textId="20B35DD8" w:rsidR="00B75095" w:rsidRPr="00B75095" w:rsidRDefault="00B75095" w:rsidP="00AA0DF4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b/>
                <w:bCs/>
                <w:color w:val="000000"/>
                <w:szCs w:val="22"/>
              </w:rPr>
            </w:pPr>
            <w:r w:rsidRPr="00B75095">
              <w:rPr>
                <w:rFonts w:cstheme="majorHAnsi"/>
                <w:szCs w:val="22"/>
              </w:rPr>
              <w:t xml:space="preserve">Inappropriate, concerning or threatening behaviour can be reported to </w:t>
            </w:r>
            <w:r w:rsidRPr="00B75095">
              <w:rPr>
                <w:rFonts w:cstheme="majorHAnsi"/>
                <w:color w:val="000000"/>
                <w:szCs w:val="22"/>
              </w:rPr>
              <w:t>your </w:t>
            </w:r>
            <w:hyperlink r:id="rId13" w:history="1">
              <w:r w:rsidRPr="00B75095">
                <w:rPr>
                  <w:rStyle w:val="Hyperlink"/>
                  <w:rFonts w:cstheme="majorHAnsi"/>
                  <w:color w:val="3313F5"/>
                  <w:sz w:val="22"/>
                  <w:szCs w:val="22"/>
                </w:rPr>
                <w:t>HR Business Partner (HRBP),</w:t>
              </w:r>
            </w:hyperlink>
            <w:r w:rsidRPr="00B75095">
              <w:rPr>
                <w:rFonts w:eastAsia="Times New Roman" w:cstheme="majorHAnsi"/>
                <w:color w:val="000000"/>
                <w:szCs w:val="22"/>
                <w:lang w:val="en-AU"/>
              </w:rPr>
              <w:t xml:space="preserve"> </w:t>
            </w:r>
            <w:r w:rsidRPr="00B75095">
              <w:rPr>
                <w:rFonts w:cstheme="majorHAnsi"/>
                <w:szCs w:val="22"/>
              </w:rPr>
              <w:t>Employee Relations - </w:t>
            </w:r>
            <w:hyperlink r:id="rId14" w:history="1">
              <w:r w:rsidRPr="00B75095">
                <w:rPr>
                  <w:rStyle w:val="Hyperlink"/>
                  <w:rFonts w:cstheme="majorHAnsi"/>
                  <w:color w:val="3313F5"/>
                  <w:sz w:val="22"/>
                  <w:szCs w:val="22"/>
                </w:rPr>
                <w:t>employeerelations@cdu.edu.au</w:t>
              </w:r>
            </w:hyperlink>
            <w:r w:rsidRPr="00B75095">
              <w:rPr>
                <w:rFonts w:cstheme="majorHAnsi"/>
                <w:color w:val="000000"/>
                <w:szCs w:val="22"/>
              </w:rPr>
              <w:t> </w:t>
            </w:r>
            <w:r w:rsidRPr="00B75095">
              <w:rPr>
                <w:rFonts w:cstheme="majorHAnsi"/>
                <w:szCs w:val="22"/>
              </w:rPr>
              <w:t xml:space="preserve">or 08 8946 6493, or by reaching out to one of CDU’s  </w:t>
            </w:r>
            <w:r w:rsidRPr="00B75095">
              <w:rPr>
                <w:rFonts w:eastAsia="Times New Roman" w:cstheme="majorHAnsi"/>
                <w:color w:val="000000"/>
                <w:szCs w:val="22"/>
                <w:lang w:val="en-AU"/>
              </w:rPr>
              <w:t xml:space="preserve"> </w:t>
            </w:r>
            <w:hyperlink r:id="rId15" w:anchor=":~:text=Our%20Contact%20Officers%20are%20a%2cor%20would%20like%20further%20information." w:history="1">
              <w:r w:rsidRPr="00B75095">
                <w:rPr>
                  <w:rStyle w:val="Hyperlink"/>
                  <w:rFonts w:cstheme="majorHAnsi"/>
                  <w:color w:val="3313F5"/>
                  <w:sz w:val="22"/>
                  <w:szCs w:val="22"/>
                </w:rPr>
                <w:t>Contact Officers</w:t>
              </w:r>
            </w:hyperlink>
            <w:r w:rsidRPr="00B75095">
              <w:rPr>
                <w:rFonts w:cstheme="majorHAnsi"/>
                <w:color w:val="000000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6562B94C" w14:textId="339A73E9" w:rsidR="00B75095" w:rsidRPr="0065457D" w:rsidRDefault="00B75095" w:rsidP="00AA0DF4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76B8316" w14:textId="475D9393" w:rsidR="00B75095" w:rsidRPr="003411D5" w:rsidRDefault="00B75095" w:rsidP="00AA0DF4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</w:tbl>
    <w:p w14:paraId="14652009" w14:textId="60F28AC5" w:rsidR="00413631" w:rsidRDefault="00413631"/>
    <w:p w14:paraId="53C291BD" w14:textId="0BB6E09A" w:rsidR="00413631" w:rsidRDefault="00413631">
      <w:r>
        <w:br w:type="page"/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25"/>
        <w:gridCol w:w="354"/>
        <w:gridCol w:w="497"/>
        <w:gridCol w:w="992"/>
        <w:gridCol w:w="425"/>
        <w:gridCol w:w="567"/>
        <w:gridCol w:w="567"/>
        <w:gridCol w:w="709"/>
      </w:tblGrid>
      <w:tr w:rsidR="008571EF" w:rsidRPr="00840846" w14:paraId="0BF1A644" w14:textId="77777777" w:rsidTr="00E754B5">
        <w:trPr>
          <w:cantSplit/>
          <w:trHeight w:val="340"/>
        </w:trPr>
        <w:tc>
          <w:tcPr>
            <w:tcW w:w="935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0CFEB" w:themeFill="accent4"/>
            <w:vAlign w:val="center"/>
          </w:tcPr>
          <w:p w14:paraId="1B32EE6E" w14:textId="59581E45" w:rsidR="008571EF" w:rsidRPr="00191BD3" w:rsidRDefault="008571EF" w:rsidP="00E754B5">
            <w:pPr>
              <w:spacing w:before="80" w:after="8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 w:rsidRPr="00413631">
              <w:rPr>
                <w:rFonts w:ascii="Calibri Light" w:hAnsi="Calibri Light" w:cs="Calibri Light"/>
                <w:b/>
                <w:bCs/>
                <w:color w:val="auto"/>
              </w:rPr>
              <w:lastRenderedPageBreak/>
              <w:t>Section F - Work in higher risk or specialised areas</w:t>
            </w:r>
          </w:p>
        </w:tc>
      </w:tr>
      <w:tr w:rsidR="008571EF" w:rsidRPr="003411D5" w14:paraId="7B290701" w14:textId="77777777" w:rsidTr="00C370ED">
        <w:trPr>
          <w:cantSplit/>
          <w:trHeight w:val="340"/>
        </w:trPr>
        <w:tc>
          <w:tcPr>
            <w:tcW w:w="7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C6905" w14:textId="7C34D879" w:rsidR="008571EF" w:rsidRPr="00D97B99" w:rsidRDefault="008571EF" w:rsidP="00E754B5">
            <w:pPr>
              <w:spacing w:before="60" w:after="60" w:line="240" w:lineRule="exact"/>
              <w:jc w:val="both"/>
              <w:rPr>
                <w:rFonts w:ascii="Calibri Light" w:hAnsi="Calibri Light" w:cs="Calibri Light"/>
                <w:color w:val="000000"/>
              </w:rPr>
            </w:pPr>
            <w:r w:rsidRPr="008571EF">
              <w:rPr>
                <w:rFonts w:ascii="Calibri Light" w:hAnsi="Calibri Light" w:cs="Calibri Light"/>
                <w:color w:val="000000"/>
              </w:rPr>
              <w:t>Inductee is required to access a work area that has additional safety induction requirements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5B045" w14:textId="77777777" w:rsidR="008571EF" w:rsidRPr="0065457D" w:rsidRDefault="008571EF" w:rsidP="00E754B5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81D88" w14:textId="77777777" w:rsidR="008571EF" w:rsidRPr="003411D5" w:rsidRDefault="008571EF" w:rsidP="00E754B5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1DBC7" w14:textId="77777777" w:rsidR="008571EF" w:rsidRPr="0065457D" w:rsidRDefault="008571EF" w:rsidP="00E754B5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</w:pP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90DF3" w14:textId="77777777" w:rsidR="008571EF" w:rsidRPr="003411D5" w:rsidRDefault="008571EF" w:rsidP="00E754B5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103992">
              <w:rPr>
                <w:rFonts w:ascii="Calibri Light" w:hAnsi="Calibri Light" w:cs="Calibri Light"/>
                <w:color w:val="auto"/>
                <w:szCs w:val="22"/>
              </w:rPr>
              <w:t>No</w:t>
            </w:r>
          </w:p>
        </w:tc>
      </w:tr>
      <w:tr w:rsidR="00794C55" w:rsidRPr="003411D5" w14:paraId="30246BAC" w14:textId="77777777" w:rsidTr="00254503">
        <w:trPr>
          <w:cantSplit/>
          <w:trHeight w:val="340"/>
        </w:trPr>
        <w:tc>
          <w:tcPr>
            <w:tcW w:w="60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3D53" w14:textId="11D4E6DA" w:rsidR="00794C55" w:rsidRPr="008E46EF" w:rsidRDefault="00BC15CA" w:rsidP="00E754B5">
            <w:pPr>
              <w:spacing w:before="60" w:after="6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 w:rsidRPr="008E46EF"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 xml:space="preserve">Additional </w:t>
            </w:r>
            <w:r w:rsidR="008E46EF" w:rsidRPr="008E46EF"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workplace induction/s required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6AF6A" w14:textId="21260D66" w:rsidR="00794C55" w:rsidRPr="008E46EF" w:rsidRDefault="00BC15CA" w:rsidP="00E754B5">
            <w:pPr>
              <w:spacing w:before="60" w:after="6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 w:rsidRPr="008E46EF"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  <w:t>Checklist to Use</w:t>
            </w:r>
          </w:p>
        </w:tc>
      </w:tr>
      <w:tr w:rsidR="00514039" w:rsidRPr="003411D5" w14:paraId="129C631A" w14:textId="77777777" w:rsidTr="00D92B9B">
        <w:trPr>
          <w:cantSplit/>
          <w:trHeight w:val="340"/>
        </w:trPr>
        <w:tc>
          <w:tcPr>
            <w:tcW w:w="4395" w:type="dxa"/>
            <w:shd w:val="clear" w:color="auto" w:fill="auto"/>
          </w:tcPr>
          <w:p w14:paraId="2560B16B" w14:textId="1D2C0DBA" w:rsidR="008E46EF" w:rsidRPr="008E46EF" w:rsidRDefault="008E46EF" w:rsidP="00514039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  <w:r w:rsidRPr="008E46EF">
              <w:rPr>
                <w:rFonts w:ascii="Calibri Light" w:hAnsi="Calibri Light" w:cs="Calibri Light"/>
                <w:color w:val="000000"/>
              </w:rPr>
              <w:t>Laboratory Induction or Clinical Practice Suite Induction</w:t>
            </w:r>
          </w:p>
        </w:tc>
        <w:tc>
          <w:tcPr>
            <w:tcW w:w="425" w:type="dxa"/>
            <w:shd w:val="clear" w:color="auto" w:fill="auto"/>
          </w:tcPr>
          <w:p w14:paraId="09831437" w14:textId="40A0734C" w:rsidR="008E46EF" w:rsidRPr="003411D5" w:rsidRDefault="008E46EF" w:rsidP="008E46EF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color w:val="auto"/>
                <w:szCs w:val="22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4AB3A41" w14:textId="66740439" w:rsidR="008E46EF" w:rsidRPr="003411D5" w:rsidRDefault="008E46EF" w:rsidP="0047723C">
            <w:pPr>
              <w:spacing w:before="60" w:after="60" w:line="240" w:lineRule="exact"/>
              <w:ind w:hanging="113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  <w:tc>
          <w:tcPr>
            <w:tcW w:w="354" w:type="dxa"/>
            <w:shd w:val="clear" w:color="auto" w:fill="auto"/>
          </w:tcPr>
          <w:p w14:paraId="37E692E6" w14:textId="0BD2E1D7" w:rsidR="008E46EF" w:rsidRPr="003411D5" w:rsidRDefault="008E46EF" w:rsidP="008E46EF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color w:val="auto"/>
                <w:szCs w:val="22"/>
              </w:rPr>
            </w:pP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7" w:type="dxa"/>
            <w:shd w:val="clear" w:color="auto" w:fill="auto"/>
          </w:tcPr>
          <w:p w14:paraId="6C9055BE" w14:textId="342EB47F" w:rsidR="008E46EF" w:rsidRPr="003411D5" w:rsidRDefault="008E46EF" w:rsidP="008E46EF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103992">
              <w:rPr>
                <w:rFonts w:ascii="Calibri Light" w:hAnsi="Calibri Light" w:cs="Calibri Light"/>
                <w:color w:val="auto"/>
                <w:szCs w:val="22"/>
              </w:rPr>
              <w:t>No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19CE18DC" w14:textId="152CCD8D" w:rsidR="008E46EF" w:rsidRPr="008E46EF" w:rsidRDefault="008E46EF" w:rsidP="008E46EF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  <w:r w:rsidRPr="008E46EF">
              <w:rPr>
                <w:rFonts w:ascii="Calibri Light" w:hAnsi="Calibri Light" w:cs="Calibri Light"/>
                <w:color w:val="000000"/>
              </w:rPr>
              <w:t xml:space="preserve">University Laboratory or Clinical Practice Suite Induction Checklist </w:t>
            </w:r>
          </w:p>
        </w:tc>
      </w:tr>
      <w:tr w:rsidR="00254503" w:rsidRPr="003411D5" w14:paraId="1F86C1CC" w14:textId="77777777" w:rsidTr="00D92B9B">
        <w:trPr>
          <w:cantSplit/>
          <w:trHeight w:val="340"/>
        </w:trPr>
        <w:tc>
          <w:tcPr>
            <w:tcW w:w="4395" w:type="dxa"/>
            <w:shd w:val="clear" w:color="auto" w:fill="auto"/>
          </w:tcPr>
          <w:p w14:paraId="40C3180C" w14:textId="437F57E0" w:rsidR="008E46EF" w:rsidRPr="008E46EF" w:rsidRDefault="008E46EF" w:rsidP="00514039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  <w:r w:rsidRPr="008E46EF">
              <w:rPr>
                <w:rFonts w:ascii="Calibri Light" w:hAnsi="Calibri Light" w:cs="Calibri Light"/>
                <w:color w:val="000000"/>
              </w:rPr>
              <w:t>Workshop or Studio Induction</w:t>
            </w:r>
          </w:p>
        </w:tc>
        <w:tc>
          <w:tcPr>
            <w:tcW w:w="425" w:type="dxa"/>
            <w:shd w:val="clear" w:color="auto" w:fill="auto"/>
          </w:tcPr>
          <w:p w14:paraId="177E4B52" w14:textId="450596D1" w:rsidR="008E46EF" w:rsidRPr="003411D5" w:rsidRDefault="008E46EF" w:rsidP="008E46EF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color w:val="auto"/>
                <w:szCs w:val="22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31C3CCA" w14:textId="0277983C" w:rsidR="008E46EF" w:rsidRPr="003411D5" w:rsidRDefault="008E46EF" w:rsidP="0047723C">
            <w:pPr>
              <w:spacing w:before="60" w:after="60" w:line="240" w:lineRule="exact"/>
              <w:ind w:hanging="113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  <w:tc>
          <w:tcPr>
            <w:tcW w:w="354" w:type="dxa"/>
            <w:shd w:val="clear" w:color="auto" w:fill="auto"/>
          </w:tcPr>
          <w:p w14:paraId="4D54ED78" w14:textId="4117F423" w:rsidR="008E46EF" w:rsidRPr="003411D5" w:rsidRDefault="008E46EF" w:rsidP="008E46EF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color w:val="auto"/>
                <w:szCs w:val="22"/>
              </w:rPr>
            </w:pP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7" w:type="dxa"/>
            <w:shd w:val="clear" w:color="auto" w:fill="auto"/>
          </w:tcPr>
          <w:p w14:paraId="4E26F780" w14:textId="4EFDC15A" w:rsidR="008E46EF" w:rsidRPr="003411D5" w:rsidRDefault="008E46EF" w:rsidP="008E46EF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103992">
              <w:rPr>
                <w:rFonts w:ascii="Calibri Light" w:hAnsi="Calibri Light" w:cs="Calibri Light"/>
                <w:color w:val="auto"/>
                <w:szCs w:val="22"/>
              </w:rPr>
              <w:t>No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47F1BA59" w14:textId="72D6678C" w:rsidR="008E46EF" w:rsidRPr="008E46EF" w:rsidRDefault="008E46EF" w:rsidP="008E46EF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  <w:r w:rsidRPr="008E46EF">
              <w:rPr>
                <w:rFonts w:ascii="Calibri Light" w:hAnsi="Calibri Light" w:cs="Calibri Light"/>
                <w:color w:val="000000"/>
              </w:rPr>
              <w:t>University HSE Workshop and Studio Induction Checklist</w:t>
            </w:r>
          </w:p>
        </w:tc>
      </w:tr>
      <w:tr w:rsidR="00254503" w:rsidRPr="003411D5" w14:paraId="556553AE" w14:textId="77777777" w:rsidTr="00D92B9B">
        <w:trPr>
          <w:cantSplit/>
          <w:trHeight w:val="296"/>
        </w:trPr>
        <w:tc>
          <w:tcPr>
            <w:tcW w:w="4395" w:type="dxa"/>
            <w:shd w:val="clear" w:color="auto" w:fill="auto"/>
          </w:tcPr>
          <w:p w14:paraId="309E2E46" w14:textId="075AF9C8" w:rsidR="008E46EF" w:rsidRPr="008E46EF" w:rsidRDefault="008E46EF" w:rsidP="00514039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  <w:r w:rsidRPr="008E46EF">
              <w:rPr>
                <w:rFonts w:ascii="Calibri Light" w:hAnsi="Calibri Light" w:cs="Calibri Light"/>
                <w:color w:val="000000"/>
              </w:rPr>
              <w:t>Field Work or Remote Work</w:t>
            </w:r>
          </w:p>
        </w:tc>
        <w:tc>
          <w:tcPr>
            <w:tcW w:w="425" w:type="dxa"/>
            <w:shd w:val="clear" w:color="auto" w:fill="auto"/>
          </w:tcPr>
          <w:p w14:paraId="3F61EEFF" w14:textId="4889661F" w:rsidR="008E46EF" w:rsidRPr="003411D5" w:rsidRDefault="008E46EF" w:rsidP="008E46EF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color w:val="auto"/>
                <w:szCs w:val="22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B1A95FD" w14:textId="5A1F9B1C" w:rsidR="008E46EF" w:rsidRPr="003411D5" w:rsidRDefault="008E46EF" w:rsidP="0047723C">
            <w:pPr>
              <w:spacing w:before="60" w:after="60" w:line="240" w:lineRule="exact"/>
              <w:ind w:hanging="113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  <w:tc>
          <w:tcPr>
            <w:tcW w:w="354" w:type="dxa"/>
            <w:shd w:val="clear" w:color="auto" w:fill="auto"/>
          </w:tcPr>
          <w:p w14:paraId="35F8CD39" w14:textId="098E77F0" w:rsidR="008E46EF" w:rsidRPr="003411D5" w:rsidRDefault="008E46EF" w:rsidP="008E46EF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color w:val="auto"/>
                <w:szCs w:val="22"/>
              </w:rPr>
            </w:pP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5919F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7" w:type="dxa"/>
            <w:shd w:val="clear" w:color="auto" w:fill="auto"/>
          </w:tcPr>
          <w:p w14:paraId="24E5D408" w14:textId="399BE1D8" w:rsidR="008E46EF" w:rsidRPr="003411D5" w:rsidRDefault="008E46EF" w:rsidP="008E46EF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103992">
              <w:rPr>
                <w:rFonts w:ascii="Calibri Light" w:hAnsi="Calibri Light" w:cs="Calibri Light"/>
                <w:color w:val="auto"/>
                <w:szCs w:val="22"/>
              </w:rPr>
              <w:t>No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200405F5" w14:textId="264F5115" w:rsidR="008E46EF" w:rsidRPr="008E46EF" w:rsidRDefault="008E46EF" w:rsidP="008E46EF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  <w:r w:rsidRPr="008E46EF">
              <w:rPr>
                <w:rFonts w:ascii="Calibri Light" w:hAnsi="Calibri Light" w:cs="Calibri Light"/>
                <w:color w:val="000000"/>
              </w:rPr>
              <w:t>University Field or Remote Work Induction Checklist</w:t>
            </w:r>
          </w:p>
        </w:tc>
      </w:tr>
    </w:tbl>
    <w:p w14:paraId="01D32301" w14:textId="7D8DC0BF" w:rsidR="008571EF" w:rsidRDefault="008571EF"/>
    <w:p w14:paraId="05309B6C" w14:textId="77777777" w:rsidR="009D776B" w:rsidRDefault="009D776B"/>
    <w:p w14:paraId="560204DC" w14:textId="77777777" w:rsidR="009D776B" w:rsidRDefault="009D776B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410"/>
        <w:gridCol w:w="4253"/>
        <w:gridCol w:w="425"/>
        <w:gridCol w:w="1134"/>
        <w:gridCol w:w="425"/>
        <w:gridCol w:w="709"/>
      </w:tblGrid>
      <w:tr w:rsidR="009D776B" w14:paraId="5EE9D1B3" w14:textId="77777777" w:rsidTr="00E754B5">
        <w:trPr>
          <w:cantSplit/>
          <w:trHeight w:val="34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0CFEB" w:themeFill="accent4"/>
            <w:vAlign w:val="center"/>
          </w:tcPr>
          <w:p w14:paraId="11E37AC7" w14:textId="675AE571" w:rsidR="009D776B" w:rsidRPr="00F85C79" w:rsidRDefault="009D776B" w:rsidP="00E754B5">
            <w:pPr>
              <w:spacing w:before="80" w:after="8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 w:rsidRPr="00413631">
              <w:rPr>
                <w:rFonts w:ascii="Calibri Light" w:hAnsi="Calibri Light" w:cs="Calibri Light"/>
                <w:b/>
                <w:bCs/>
                <w:color w:val="auto"/>
              </w:rPr>
              <w:t xml:space="preserve">Section </w:t>
            </w:r>
            <w:r>
              <w:rPr>
                <w:rFonts w:ascii="Calibri Light" w:hAnsi="Calibri Light" w:cs="Calibri Light"/>
                <w:b/>
                <w:bCs/>
                <w:color w:val="auto"/>
              </w:rPr>
              <w:t>G – Sign Off</w:t>
            </w:r>
          </w:p>
        </w:tc>
      </w:tr>
      <w:tr w:rsidR="009D776B" w:rsidRPr="003411D5" w14:paraId="0207C804" w14:textId="77777777" w:rsidTr="00E754B5">
        <w:trPr>
          <w:cantSplit/>
          <w:trHeight w:val="340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9FA06" w14:textId="1D4A562B" w:rsidR="009D776B" w:rsidRDefault="006B4E1A" w:rsidP="005B6565">
            <w:pPr>
              <w:spacing w:before="60" w:after="60" w:line="240" w:lineRule="exact"/>
              <w:rPr>
                <w:rFonts w:ascii="Calibri Light" w:hAnsi="Calibri Light" w:cs="Calibri Light"/>
                <w:b/>
                <w:bCs/>
                <w:color w:val="auto"/>
                <w:szCs w:val="22"/>
              </w:rPr>
            </w:pPr>
            <w:r>
              <w:rPr>
                <w:rFonts w:ascii="Calibri Light" w:hAnsi="Calibri Light" w:cs="Calibri Light"/>
                <w:color w:val="000000"/>
              </w:rPr>
              <w:t>I</w:t>
            </w:r>
            <w:r w:rsidR="0086239A">
              <w:rPr>
                <w:rFonts w:ascii="Calibri Light" w:hAnsi="Calibri Light" w:cs="Calibri Light"/>
                <w:color w:val="000000"/>
              </w:rPr>
              <w:t xml:space="preserve"> agree </w:t>
            </w:r>
            <w:r w:rsidR="002E4345">
              <w:rPr>
                <w:rFonts w:ascii="Calibri Light" w:hAnsi="Calibri Light" w:cs="Calibri Light"/>
                <w:color w:val="000000"/>
              </w:rPr>
              <w:t>to adhere to</w:t>
            </w:r>
            <w:r w:rsidR="005B6565">
              <w:rPr>
                <w:rFonts w:ascii="Calibri Light" w:hAnsi="Calibri Light" w:cs="Calibri Light"/>
                <w:color w:val="000000"/>
              </w:rPr>
              <w:t xml:space="preserve"> </w:t>
            </w:r>
            <w:r w:rsidR="002E4345">
              <w:rPr>
                <w:rFonts w:ascii="Calibri Light" w:hAnsi="Calibri Light" w:cs="Calibri Light"/>
                <w:color w:val="000000"/>
              </w:rPr>
              <w:t>all University HSE Requirements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994B7" w14:textId="77777777" w:rsidR="009D776B" w:rsidRPr="0065457D" w:rsidRDefault="009D776B" w:rsidP="005B6565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r>
            <w:r w:rsidR="00FF1E0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separate"/>
            </w:r>
            <w:r w:rsidRPr="0065457D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B16D5" w14:textId="77777777" w:rsidR="009D776B" w:rsidRPr="003411D5" w:rsidRDefault="009D776B" w:rsidP="005B6565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  <w:r w:rsidRPr="003411D5">
              <w:rPr>
                <w:rFonts w:ascii="Calibri Light" w:hAnsi="Calibri Light" w:cs="Calibri Light"/>
                <w:color w:val="auto"/>
                <w:szCs w:val="22"/>
              </w:rPr>
              <w:t>Yes</w:t>
            </w:r>
          </w:p>
        </w:tc>
      </w:tr>
      <w:tr w:rsidR="00F67D0E" w:rsidRPr="003411D5" w14:paraId="457365CB" w14:textId="77777777" w:rsidTr="00D83BD1">
        <w:trPr>
          <w:cantSplit/>
          <w:trHeight w:val="340"/>
        </w:trPr>
        <w:tc>
          <w:tcPr>
            <w:tcW w:w="8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BD002" w14:textId="77777777" w:rsidR="00DC2E15" w:rsidRDefault="00DC2E15" w:rsidP="005B6565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</w:p>
          <w:p w14:paraId="0502322E" w14:textId="77777777" w:rsidR="003E5B3E" w:rsidRDefault="003E5B3E" w:rsidP="005B6565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</w:p>
          <w:p w14:paraId="5E3E86A1" w14:textId="404BBE97" w:rsidR="00387BD5" w:rsidRDefault="00387BD5" w:rsidP="005B6565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FBFC314" w14:textId="77777777" w:rsidR="00F67D0E" w:rsidRPr="0065457D" w:rsidRDefault="00F67D0E" w:rsidP="005B6565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AABA205" w14:textId="77777777" w:rsidR="00F67D0E" w:rsidRPr="003411D5" w:rsidRDefault="00F67D0E" w:rsidP="005B6565">
            <w:pPr>
              <w:spacing w:before="60" w:after="60" w:line="240" w:lineRule="exact"/>
              <w:rPr>
                <w:rFonts w:ascii="Calibri Light" w:hAnsi="Calibri Light" w:cs="Calibri Light"/>
                <w:color w:val="auto"/>
                <w:szCs w:val="22"/>
              </w:rPr>
            </w:pPr>
          </w:p>
        </w:tc>
      </w:tr>
      <w:tr w:rsidR="008D3D4F" w:rsidRPr="003411D5" w14:paraId="2E11DB9E" w14:textId="77777777" w:rsidTr="00DC2E15">
        <w:trPr>
          <w:cantSplit/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3C88C9EC" w14:textId="147B3093" w:rsidR="008D3D4F" w:rsidRPr="00387BD5" w:rsidRDefault="008D3D4F" w:rsidP="00D83BD1">
            <w:pPr>
              <w:spacing w:before="60" w:after="60" w:line="240" w:lineRule="exac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387BD5">
              <w:rPr>
                <w:rFonts w:ascii="Calibri Light" w:hAnsi="Calibri Light" w:cs="Calibri Light"/>
                <w:b/>
                <w:bCs/>
                <w:color w:val="000000"/>
              </w:rPr>
              <w:t>Inductee Signature: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73527" w14:textId="77777777" w:rsidR="008D3D4F" w:rsidRDefault="008D3D4F" w:rsidP="005B6565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7F11E1" w14:textId="77777777" w:rsidR="008D3D4F" w:rsidRDefault="008D3D4F" w:rsidP="005B6565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E2AFAB" w14:textId="763A1E25" w:rsidR="008D3D4F" w:rsidRDefault="008D3D4F" w:rsidP="003E5B3E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Date: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A160F8" w14:textId="0FE26335" w:rsidR="008D3D4F" w:rsidRPr="003411D5" w:rsidRDefault="008D3D4F" w:rsidP="003E5B3E">
            <w:pPr>
              <w:spacing w:before="60" w:after="60" w:line="240" w:lineRule="exact"/>
              <w:jc w:val="center"/>
              <w:rPr>
                <w:rFonts w:ascii="Calibri Light" w:hAnsi="Calibri Light" w:cs="Calibri Light"/>
                <w:color w:val="auto"/>
                <w:szCs w:val="22"/>
              </w:rPr>
            </w:pP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instrText xml:space="preserve"> FORMTEXT </w:instrTex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fldChar w:fldCharType="separate"/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D83BD1" w:rsidRPr="003411D5" w14:paraId="3746347E" w14:textId="77777777" w:rsidTr="00DC2E15">
        <w:trPr>
          <w:cantSplit/>
          <w:trHeight w:val="1193"/>
        </w:trPr>
        <w:tc>
          <w:tcPr>
            <w:tcW w:w="2410" w:type="dxa"/>
            <w:shd w:val="clear" w:color="auto" w:fill="auto"/>
            <w:vAlign w:val="center"/>
          </w:tcPr>
          <w:p w14:paraId="105634A6" w14:textId="77777777" w:rsidR="00D83BD1" w:rsidRDefault="00D83BD1" w:rsidP="00D83BD1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E8A5D" w14:textId="77777777" w:rsidR="00D83BD1" w:rsidRDefault="00D83BD1" w:rsidP="005B6565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EE541" w14:textId="77777777" w:rsidR="00D83BD1" w:rsidRDefault="00D83BD1" w:rsidP="005B6565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2DD5CA" w14:textId="77777777" w:rsidR="00D83BD1" w:rsidRDefault="00D83BD1" w:rsidP="003E5B3E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E6F84CB" w14:textId="77777777" w:rsidR="00D83BD1" w:rsidRPr="00B05FC0" w:rsidRDefault="00D83BD1" w:rsidP="003E5B3E">
            <w:pPr>
              <w:spacing w:before="60" w:after="60" w:line="240" w:lineRule="exact"/>
              <w:jc w:val="center"/>
              <w:rPr>
                <w:rFonts w:cstheme="majorHAnsi"/>
                <w:bCs/>
                <w:noProof/>
                <w:sz w:val="20"/>
                <w:szCs w:val="20"/>
              </w:rPr>
            </w:pPr>
          </w:p>
        </w:tc>
      </w:tr>
      <w:tr w:rsidR="003E5B3E" w:rsidRPr="003411D5" w14:paraId="7184AE29" w14:textId="77777777" w:rsidTr="00DC2E15">
        <w:trPr>
          <w:cantSplit/>
          <w:trHeight w:val="75"/>
        </w:trPr>
        <w:tc>
          <w:tcPr>
            <w:tcW w:w="2410" w:type="dxa"/>
            <w:shd w:val="clear" w:color="auto" w:fill="auto"/>
            <w:vAlign w:val="center"/>
          </w:tcPr>
          <w:p w14:paraId="4FB74085" w14:textId="6A95E56F" w:rsidR="003E5B3E" w:rsidRPr="00387BD5" w:rsidRDefault="003E5B3E" w:rsidP="003E5B3E">
            <w:pPr>
              <w:spacing w:before="60" w:after="60" w:line="240" w:lineRule="exac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387BD5">
              <w:rPr>
                <w:rFonts w:ascii="Calibri Light" w:hAnsi="Calibri Light" w:cs="Calibri Light"/>
                <w:b/>
                <w:bCs/>
                <w:color w:val="000000"/>
              </w:rPr>
              <w:t>Supervisor Signature: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1B30" w14:textId="77777777" w:rsidR="003E5B3E" w:rsidRDefault="003E5B3E" w:rsidP="003E5B3E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A6D75A" w14:textId="77777777" w:rsidR="003E5B3E" w:rsidRDefault="003E5B3E" w:rsidP="003E5B3E">
            <w:pPr>
              <w:spacing w:before="60" w:after="60" w:line="240" w:lineRule="exac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A08C82" w14:textId="25C8F62C" w:rsidR="003E5B3E" w:rsidRDefault="003E5B3E" w:rsidP="003E5B3E">
            <w:pPr>
              <w:spacing w:before="60" w:after="60" w:line="240" w:lineRule="exact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Date: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DE9EF3" w14:textId="2998CD81" w:rsidR="003E5B3E" w:rsidRPr="003411D5" w:rsidRDefault="003E5B3E" w:rsidP="003E5B3E">
            <w:pPr>
              <w:spacing w:before="60" w:after="60" w:line="240" w:lineRule="exact"/>
              <w:jc w:val="center"/>
              <w:rPr>
                <w:rFonts w:ascii="Calibri Light" w:hAnsi="Calibri Light" w:cs="Calibri Light"/>
                <w:color w:val="auto"/>
                <w:szCs w:val="22"/>
              </w:rPr>
            </w:pP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instrText xml:space="preserve"> FORMTEXT </w:instrTex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fldChar w:fldCharType="separate"/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B05FC0">
              <w:rPr>
                <w:rFonts w:cstheme="majorHAnsi"/>
                <w:bCs/>
                <w:noProof/>
                <w:sz w:val="20"/>
                <w:szCs w:val="20"/>
              </w:rPr>
              <w:fldChar w:fldCharType="end"/>
            </w:r>
          </w:p>
        </w:tc>
      </w:tr>
    </w:tbl>
    <w:p w14:paraId="4BFBB1DE" w14:textId="77777777" w:rsidR="009D776B" w:rsidRDefault="009D776B"/>
    <w:p w14:paraId="42284EF5" w14:textId="1F69D251" w:rsidR="008571EF" w:rsidRDefault="008571EF"/>
    <w:p w14:paraId="44508B08" w14:textId="77777777" w:rsidR="00396A9B" w:rsidRDefault="00396A9B"/>
    <w:p w14:paraId="7C7D2687" w14:textId="1370D02B" w:rsidR="000A53B1" w:rsidRPr="000A53B1" w:rsidRDefault="000A53B1" w:rsidP="000A53B1">
      <w:pPr>
        <w:spacing w:before="120" w:after="80" w:line="240" w:lineRule="exact"/>
        <w:jc w:val="both"/>
        <w:rPr>
          <w:rFonts w:cstheme="majorHAnsi"/>
          <w:szCs w:val="22"/>
        </w:rPr>
      </w:pPr>
      <w:r w:rsidRPr="000A53B1">
        <w:rPr>
          <w:rFonts w:cstheme="majorHAnsi"/>
          <w:szCs w:val="22"/>
        </w:rPr>
        <w:t>All Local Area Health, Safety &amp; Induction Checklists (including additional specialised workplace induction checklists) are stored locally and must be easily accessible</w:t>
      </w:r>
      <w:r w:rsidR="00466F3C">
        <w:rPr>
          <w:rFonts w:cstheme="majorHAnsi"/>
          <w:szCs w:val="22"/>
        </w:rPr>
        <w:t xml:space="preserve"> to assist with audit</w:t>
      </w:r>
      <w:r w:rsidR="003E51FF">
        <w:rPr>
          <w:rFonts w:cstheme="majorHAnsi"/>
          <w:szCs w:val="22"/>
        </w:rPr>
        <w:t>ing</w:t>
      </w:r>
      <w:r w:rsidRPr="000A53B1">
        <w:rPr>
          <w:rFonts w:cstheme="majorHAnsi"/>
          <w:szCs w:val="22"/>
        </w:rPr>
        <w:t> or other HSE related activity.</w:t>
      </w:r>
    </w:p>
    <w:p w14:paraId="683BF4B6" w14:textId="77777777" w:rsidR="000A53B1" w:rsidRPr="000A53B1" w:rsidRDefault="000A53B1" w:rsidP="000A53B1">
      <w:pPr>
        <w:spacing w:before="120" w:after="80" w:line="240" w:lineRule="exact"/>
        <w:jc w:val="both"/>
        <w:rPr>
          <w:rFonts w:cstheme="majorHAnsi"/>
          <w:szCs w:val="22"/>
        </w:rPr>
      </w:pPr>
      <w:r w:rsidRPr="000A53B1">
        <w:rPr>
          <w:rFonts w:cstheme="majorHAnsi"/>
          <w:szCs w:val="22"/>
        </w:rPr>
        <w:t>The HSE Team recommends areas maintain a designated electronic folder for this purpose and an administrator (or other designated person) maintains the folder, uploading completed checklists as required.</w:t>
      </w:r>
    </w:p>
    <w:p w14:paraId="705994FD" w14:textId="3DAF891E" w:rsidR="00CB128A" w:rsidRPr="005A35BA" w:rsidRDefault="00CB128A" w:rsidP="005B6565">
      <w:pPr>
        <w:spacing w:beforeLines="20" w:before="48" w:afterLines="20" w:after="48"/>
        <w:rPr>
          <w:rFonts w:ascii="Calibri Light" w:hAnsi="Calibri Light" w:cs="Calibri Light"/>
          <w:color w:val="000000"/>
        </w:rPr>
      </w:pPr>
    </w:p>
    <w:sectPr w:rsidR="00CB128A" w:rsidRPr="005A35BA" w:rsidSect="00212190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315" w:right="1268" w:bottom="1276" w:left="1315" w:header="426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F633" w14:textId="77777777" w:rsidR="00853B8B" w:rsidRDefault="00853B8B" w:rsidP="00452E05">
      <w:r>
        <w:separator/>
      </w:r>
    </w:p>
  </w:endnote>
  <w:endnote w:type="continuationSeparator" w:id="0">
    <w:p w14:paraId="444E026F" w14:textId="77777777" w:rsidR="00853B8B" w:rsidRDefault="00853B8B" w:rsidP="00452E05">
      <w:r>
        <w:continuationSeparator/>
      </w:r>
    </w:p>
  </w:endnote>
  <w:endnote w:type="continuationNotice" w:id="1">
    <w:p w14:paraId="0CA59287" w14:textId="77777777" w:rsidR="00853B8B" w:rsidRDefault="00853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DDD5" w14:textId="7E22AE3E" w:rsidR="001B5BCC" w:rsidRDefault="001B5BCC" w:rsidP="00CE44A3">
    <w:pPr>
      <w:pStyle w:val="Footer"/>
    </w:pPr>
  </w:p>
  <w:tbl>
    <w:tblPr>
      <w:tblW w:w="9923" w:type="dxa"/>
      <w:tblLook w:val="01E0" w:firstRow="1" w:lastRow="1" w:firstColumn="1" w:lastColumn="1" w:noHBand="0" w:noVBand="0"/>
    </w:tblPr>
    <w:tblGrid>
      <w:gridCol w:w="1899"/>
      <w:gridCol w:w="8024"/>
    </w:tblGrid>
    <w:tr w:rsidR="00D019DB" w:rsidRPr="00577567" w14:paraId="26B7A309" w14:textId="77777777" w:rsidTr="00EB42C5">
      <w:tc>
        <w:tcPr>
          <w:tcW w:w="1899" w:type="dxa"/>
          <w:vAlign w:val="center"/>
        </w:tcPr>
        <w:p w14:paraId="37D1472D" w14:textId="77777777" w:rsidR="00D019DB" w:rsidRPr="00CE44A3" w:rsidRDefault="00D019DB" w:rsidP="00D019DB">
          <w:pPr>
            <w:tabs>
              <w:tab w:val="center" w:pos="4153"/>
              <w:tab w:val="right" w:pos="8306"/>
            </w:tabs>
            <w:spacing w:before="60" w:after="60" w:line="276" w:lineRule="auto"/>
            <w:ind w:left="33"/>
            <w:jc w:val="center"/>
            <w:rPr>
              <w:rFonts w:ascii="Calibri Light" w:eastAsia="Calibri" w:hAnsi="Calibri Light" w:cs="Calibri Light"/>
              <w:b/>
              <w:sz w:val="16"/>
              <w:szCs w:val="22"/>
            </w:rPr>
          </w:pPr>
          <w:r>
            <w:rPr>
              <w:rFonts w:eastAsia="Calibri" w:cs="Calibri Light"/>
              <w:bCs/>
              <w:noProof/>
              <w:sz w:val="20"/>
              <w:szCs w:val="20"/>
            </w:rPr>
            <w:drawing>
              <wp:inline distT="0" distB="0" distL="0" distR="0" wp14:anchorId="6DF6532E" wp14:editId="1DE1ED6B">
                <wp:extent cx="1045029" cy="373383"/>
                <wp:effectExtent l="0" t="0" r="3175" b="7620"/>
                <wp:docPr id="20" name="Picture 20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Picture 120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029" cy="373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vAlign w:val="center"/>
        </w:tcPr>
        <w:p w14:paraId="72A45E04" w14:textId="0068F19D" w:rsidR="00D019DB" w:rsidRPr="00577567" w:rsidRDefault="00D019DB" w:rsidP="00D019DB">
          <w:pPr>
            <w:tabs>
              <w:tab w:val="center" w:pos="4153"/>
              <w:tab w:val="right" w:pos="8306"/>
            </w:tabs>
            <w:spacing w:before="60" w:after="60" w:line="276" w:lineRule="auto"/>
            <w:ind w:left="264"/>
            <w:rPr>
              <w:rFonts w:ascii="Calibri Light" w:eastAsia="Calibri" w:hAnsi="Calibri Light" w:cs="Calibri Light"/>
              <w:b/>
              <w:sz w:val="16"/>
              <w:szCs w:val="22"/>
            </w:rPr>
          </w:pPr>
          <w:r>
            <w:rPr>
              <w:rFonts w:eastAsia="Calibri" w:cs="Calibri Light"/>
              <w:bCs/>
              <w:sz w:val="20"/>
              <w:szCs w:val="20"/>
            </w:rPr>
            <w:t xml:space="preserve">Local Area Induction Checklist </w:t>
          </w:r>
          <w:r w:rsidRPr="00200B38">
            <w:rPr>
              <w:rFonts w:eastAsia="Calibri" w:cs="Calibri Light"/>
              <w:bCs/>
              <w:sz w:val="20"/>
              <w:szCs w:val="20"/>
            </w:rPr>
            <w:t>- [HSE-0</w:t>
          </w:r>
          <w:r>
            <w:rPr>
              <w:rFonts w:eastAsia="Calibri" w:cs="Calibri Light"/>
              <w:bCs/>
              <w:sz w:val="20"/>
              <w:szCs w:val="20"/>
            </w:rPr>
            <w:t xml:space="preserve">59]    </w:t>
          </w:r>
          <w:r w:rsidRPr="00577567">
            <w:rPr>
              <w:rFonts w:eastAsia="Calibri" w:cs="Calibri Light"/>
              <w:b/>
              <w:sz w:val="20"/>
              <w:szCs w:val="20"/>
            </w:rPr>
            <w:t>|</w:t>
          </w:r>
          <w:r>
            <w:rPr>
              <w:rFonts w:eastAsia="Calibri" w:cs="Calibri Light"/>
              <w:b/>
              <w:sz w:val="20"/>
              <w:szCs w:val="20"/>
            </w:rPr>
            <w:t xml:space="preserve">    </w:t>
          </w:r>
          <w:r>
            <w:rPr>
              <w:rFonts w:ascii="Calibri Light" w:eastAsia="Calibri" w:hAnsi="Calibri Light" w:cs="Calibri Light"/>
              <w:bCs/>
              <w:sz w:val="20"/>
              <w:szCs w:val="20"/>
            </w:rPr>
            <w:t xml:space="preserve">Updated </w:t>
          </w:r>
          <w:r w:rsidR="00990BB8">
            <w:rPr>
              <w:rFonts w:ascii="Calibri Light" w:eastAsia="Calibri" w:hAnsi="Calibri Light" w:cs="Calibri Light"/>
              <w:bCs/>
              <w:sz w:val="20"/>
              <w:szCs w:val="20"/>
            </w:rPr>
            <w:t>26</w:t>
          </w:r>
          <w:r>
            <w:rPr>
              <w:rFonts w:ascii="Calibri Light" w:eastAsia="Calibri" w:hAnsi="Calibri Light" w:cs="Calibri Light"/>
              <w:bCs/>
              <w:sz w:val="20"/>
              <w:szCs w:val="20"/>
            </w:rPr>
            <w:t>/</w:t>
          </w:r>
          <w:r w:rsidR="00A83B97">
            <w:rPr>
              <w:rFonts w:ascii="Calibri Light" w:eastAsia="Calibri" w:hAnsi="Calibri Light" w:cs="Calibri Light"/>
              <w:bCs/>
              <w:sz w:val="20"/>
              <w:szCs w:val="20"/>
            </w:rPr>
            <w:t>5</w:t>
          </w:r>
          <w:r>
            <w:rPr>
              <w:rFonts w:ascii="Calibri Light" w:eastAsia="Calibri" w:hAnsi="Calibri Light" w:cs="Calibri Light"/>
              <w:bCs/>
              <w:sz w:val="20"/>
              <w:szCs w:val="20"/>
            </w:rPr>
            <w:t xml:space="preserve">/2023   </w:t>
          </w:r>
          <w:r w:rsidRPr="00577567">
            <w:rPr>
              <w:rFonts w:ascii="Calibri Light" w:eastAsia="Calibri" w:hAnsi="Calibri Light" w:cs="Calibri Light"/>
              <w:b/>
              <w:sz w:val="20"/>
              <w:szCs w:val="20"/>
            </w:rPr>
            <w:t>|</w:t>
          </w:r>
          <w:r>
            <w:rPr>
              <w:rFonts w:ascii="Calibri Light" w:eastAsia="Calibri" w:hAnsi="Calibri Light" w:cs="Calibri Light"/>
              <w:b/>
              <w:sz w:val="20"/>
              <w:szCs w:val="20"/>
            </w:rPr>
            <w:t xml:space="preserve">   </w:t>
          </w:r>
          <w:r w:rsidRPr="00577567">
            <w:rPr>
              <w:rFonts w:ascii="Calibri Light" w:eastAsia="Calibri" w:hAnsi="Calibri Light" w:cs="Calibri Light"/>
              <w:b/>
              <w:sz w:val="20"/>
              <w:szCs w:val="20"/>
            </w:rPr>
            <w:t xml:space="preserve"> </w:t>
          </w:r>
          <w:r w:rsidRPr="00200B38">
            <w:rPr>
              <w:rFonts w:eastAsia="Calibri" w:cs="Calibri Light"/>
              <w:bCs/>
              <w:sz w:val="20"/>
              <w:szCs w:val="20"/>
            </w:rPr>
            <w:t xml:space="preserve">Page </w: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begin"/>
          </w:r>
          <w:r w:rsidRPr="00200B38">
            <w:rPr>
              <w:rFonts w:eastAsia="Calibri" w:cs="Calibri Light"/>
              <w:bCs/>
              <w:sz w:val="20"/>
              <w:szCs w:val="20"/>
            </w:rPr>
            <w:instrText xml:space="preserve"> PAGE </w:instrTex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separate"/>
          </w:r>
          <w:r>
            <w:rPr>
              <w:rFonts w:eastAsia="Calibri" w:cs="Calibri Light"/>
              <w:bCs/>
              <w:sz w:val="20"/>
              <w:szCs w:val="20"/>
            </w:rPr>
            <w:t>1</w: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end"/>
          </w:r>
          <w:r w:rsidRPr="00200B38">
            <w:rPr>
              <w:rFonts w:eastAsia="Calibri" w:cs="Calibri Light"/>
              <w:bCs/>
              <w:sz w:val="20"/>
              <w:szCs w:val="20"/>
            </w:rPr>
            <w:t xml:space="preserve"> of </w: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begin"/>
          </w:r>
          <w:r w:rsidRPr="00200B38">
            <w:rPr>
              <w:rFonts w:eastAsia="Calibri" w:cs="Calibri Light"/>
              <w:bCs/>
              <w:sz w:val="20"/>
              <w:szCs w:val="20"/>
            </w:rPr>
            <w:instrText xml:space="preserve"> NUMPAGES </w:instrTex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separate"/>
          </w:r>
          <w:r>
            <w:rPr>
              <w:rFonts w:eastAsia="Calibri" w:cs="Calibri Light"/>
              <w:bCs/>
              <w:sz w:val="20"/>
              <w:szCs w:val="20"/>
            </w:rPr>
            <w:t>3</w: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end"/>
          </w:r>
        </w:p>
      </w:tc>
    </w:tr>
  </w:tbl>
  <w:p w14:paraId="138386A6" w14:textId="77777777" w:rsidR="00D019DB" w:rsidRPr="00CE44A3" w:rsidRDefault="00D019DB" w:rsidP="00B05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ook w:val="01E0" w:firstRow="1" w:lastRow="1" w:firstColumn="1" w:lastColumn="1" w:noHBand="0" w:noVBand="0"/>
    </w:tblPr>
    <w:tblGrid>
      <w:gridCol w:w="1899"/>
      <w:gridCol w:w="8024"/>
    </w:tblGrid>
    <w:tr w:rsidR="000240C7" w:rsidRPr="00577567" w14:paraId="56FDC4A3" w14:textId="77777777" w:rsidTr="00EB42C5">
      <w:tc>
        <w:tcPr>
          <w:tcW w:w="1899" w:type="dxa"/>
          <w:vAlign w:val="center"/>
        </w:tcPr>
        <w:p w14:paraId="1E3DBA6C" w14:textId="77777777" w:rsidR="000240C7" w:rsidRPr="00CE44A3" w:rsidRDefault="000240C7" w:rsidP="000240C7">
          <w:pPr>
            <w:tabs>
              <w:tab w:val="center" w:pos="4153"/>
              <w:tab w:val="right" w:pos="8306"/>
            </w:tabs>
            <w:spacing w:before="60" w:after="60" w:line="276" w:lineRule="auto"/>
            <w:ind w:left="33"/>
            <w:jc w:val="center"/>
            <w:rPr>
              <w:rFonts w:ascii="Calibri Light" w:eastAsia="Calibri" w:hAnsi="Calibri Light" w:cs="Calibri Light"/>
              <w:b/>
              <w:sz w:val="16"/>
              <w:szCs w:val="22"/>
            </w:rPr>
          </w:pPr>
          <w:r>
            <w:rPr>
              <w:rFonts w:eastAsia="Calibri" w:cs="Calibri Light"/>
              <w:bCs/>
              <w:noProof/>
              <w:sz w:val="20"/>
              <w:szCs w:val="20"/>
            </w:rPr>
            <w:drawing>
              <wp:inline distT="0" distB="0" distL="0" distR="0" wp14:anchorId="606D9833" wp14:editId="6774C773">
                <wp:extent cx="1045029" cy="373383"/>
                <wp:effectExtent l="0" t="0" r="3175" b="7620"/>
                <wp:docPr id="22" name="Picture 22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Picture 120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029" cy="373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vAlign w:val="center"/>
        </w:tcPr>
        <w:p w14:paraId="4125821F" w14:textId="17EB1458" w:rsidR="000240C7" w:rsidRPr="00577567" w:rsidRDefault="000240C7" w:rsidP="000240C7">
          <w:pPr>
            <w:tabs>
              <w:tab w:val="center" w:pos="4153"/>
              <w:tab w:val="right" w:pos="8306"/>
            </w:tabs>
            <w:spacing w:before="60" w:after="60" w:line="276" w:lineRule="auto"/>
            <w:ind w:left="264"/>
            <w:rPr>
              <w:rFonts w:ascii="Calibri Light" w:eastAsia="Calibri" w:hAnsi="Calibri Light" w:cs="Calibri Light"/>
              <w:b/>
              <w:sz w:val="16"/>
              <w:szCs w:val="22"/>
            </w:rPr>
          </w:pPr>
          <w:r>
            <w:rPr>
              <w:rFonts w:eastAsia="Calibri" w:cs="Calibri Light"/>
              <w:bCs/>
              <w:sz w:val="20"/>
              <w:szCs w:val="20"/>
            </w:rPr>
            <w:t xml:space="preserve">Local Area Induction Checklist </w:t>
          </w:r>
          <w:r w:rsidRPr="00200B38">
            <w:rPr>
              <w:rFonts w:eastAsia="Calibri" w:cs="Calibri Light"/>
              <w:bCs/>
              <w:sz w:val="20"/>
              <w:szCs w:val="20"/>
            </w:rPr>
            <w:t>- [HSE-0</w:t>
          </w:r>
          <w:r>
            <w:rPr>
              <w:rFonts w:eastAsia="Calibri" w:cs="Calibri Light"/>
              <w:bCs/>
              <w:sz w:val="20"/>
              <w:szCs w:val="20"/>
            </w:rPr>
            <w:t xml:space="preserve">59]    </w:t>
          </w:r>
          <w:r w:rsidRPr="00577567">
            <w:rPr>
              <w:rFonts w:eastAsia="Calibri" w:cs="Calibri Light"/>
              <w:b/>
              <w:sz w:val="20"/>
              <w:szCs w:val="20"/>
            </w:rPr>
            <w:t>|</w:t>
          </w:r>
          <w:r>
            <w:rPr>
              <w:rFonts w:eastAsia="Calibri" w:cs="Calibri Light"/>
              <w:b/>
              <w:sz w:val="20"/>
              <w:szCs w:val="20"/>
            </w:rPr>
            <w:t xml:space="preserve">    </w:t>
          </w:r>
          <w:r>
            <w:rPr>
              <w:rFonts w:ascii="Calibri Light" w:eastAsia="Calibri" w:hAnsi="Calibri Light" w:cs="Calibri Light"/>
              <w:bCs/>
              <w:sz w:val="20"/>
              <w:szCs w:val="20"/>
            </w:rPr>
            <w:t xml:space="preserve">Updated </w:t>
          </w:r>
          <w:r w:rsidR="00990BB8">
            <w:rPr>
              <w:rFonts w:ascii="Calibri Light" w:eastAsia="Calibri" w:hAnsi="Calibri Light" w:cs="Calibri Light"/>
              <w:bCs/>
              <w:sz w:val="20"/>
              <w:szCs w:val="20"/>
            </w:rPr>
            <w:t>26</w:t>
          </w:r>
          <w:r>
            <w:rPr>
              <w:rFonts w:ascii="Calibri Light" w:eastAsia="Calibri" w:hAnsi="Calibri Light" w:cs="Calibri Light"/>
              <w:bCs/>
              <w:sz w:val="20"/>
              <w:szCs w:val="20"/>
            </w:rPr>
            <w:t>/</w:t>
          </w:r>
          <w:r w:rsidR="00990BB8">
            <w:rPr>
              <w:rFonts w:ascii="Calibri Light" w:eastAsia="Calibri" w:hAnsi="Calibri Light" w:cs="Calibri Light"/>
              <w:bCs/>
              <w:sz w:val="20"/>
              <w:szCs w:val="20"/>
            </w:rPr>
            <w:t>5</w:t>
          </w:r>
          <w:r>
            <w:rPr>
              <w:rFonts w:ascii="Calibri Light" w:eastAsia="Calibri" w:hAnsi="Calibri Light" w:cs="Calibri Light"/>
              <w:bCs/>
              <w:sz w:val="20"/>
              <w:szCs w:val="20"/>
            </w:rPr>
            <w:t xml:space="preserve">/2023   </w:t>
          </w:r>
          <w:r w:rsidRPr="00577567">
            <w:rPr>
              <w:rFonts w:ascii="Calibri Light" w:eastAsia="Calibri" w:hAnsi="Calibri Light" w:cs="Calibri Light"/>
              <w:b/>
              <w:sz w:val="20"/>
              <w:szCs w:val="20"/>
            </w:rPr>
            <w:t>|</w:t>
          </w:r>
          <w:r>
            <w:rPr>
              <w:rFonts w:ascii="Calibri Light" w:eastAsia="Calibri" w:hAnsi="Calibri Light" w:cs="Calibri Light"/>
              <w:b/>
              <w:sz w:val="20"/>
              <w:szCs w:val="20"/>
            </w:rPr>
            <w:t xml:space="preserve">   </w:t>
          </w:r>
          <w:r w:rsidRPr="00577567">
            <w:rPr>
              <w:rFonts w:ascii="Calibri Light" w:eastAsia="Calibri" w:hAnsi="Calibri Light" w:cs="Calibri Light"/>
              <w:b/>
              <w:sz w:val="20"/>
              <w:szCs w:val="20"/>
            </w:rPr>
            <w:t xml:space="preserve"> </w:t>
          </w:r>
          <w:r w:rsidRPr="00200B38">
            <w:rPr>
              <w:rFonts w:eastAsia="Calibri" w:cs="Calibri Light"/>
              <w:bCs/>
              <w:sz w:val="20"/>
              <w:szCs w:val="20"/>
            </w:rPr>
            <w:t xml:space="preserve">Page </w: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begin"/>
          </w:r>
          <w:r w:rsidRPr="00200B38">
            <w:rPr>
              <w:rFonts w:eastAsia="Calibri" w:cs="Calibri Light"/>
              <w:bCs/>
              <w:sz w:val="20"/>
              <w:szCs w:val="20"/>
            </w:rPr>
            <w:instrText xml:space="preserve"> PAGE </w:instrTex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separate"/>
          </w:r>
          <w:r>
            <w:rPr>
              <w:rFonts w:eastAsia="Calibri" w:cs="Calibri Light"/>
              <w:bCs/>
              <w:sz w:val="20"/>
              <w:szCs w:val="20"/>
            </w:rPr>
            <w:t>1</w: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end"/>
          </w:r>
          <w:r w:rsidRPr="00200B38">
            <w:rPr>
              <w:rFonts w:eastAsia="Calibri" w:cs="Calibri Light"/>
              <w:bCs/>
              <w:sz w:val="20"/>
              <w:szCs w:val="20"/>
            </w:rPr>
            <w:t xml:space="preserve"> of </w: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begin"/>
          </w:r>
          <w:r w:rsidRPr="00200B38">
            <w:rPr>
              <w:rFonts w:eastAsia="Calibri" w:cs="Calibri Light"/>
              <w:bCs/>
              <w:sz w:val="20"/>
              <w:szCs w:val="20"/>
            </w:rPr>
            <w:instrText xml:space="preserve"> NUMPAGES </w:instrTex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separate"/>
          </w:r>
          <w:r>
            <w:rPr>
              <w:rFonts w:eastAsia="Calibri" w:cs="Calibri Light"/>
              <w:bCs/>
              <w:sz w:val="20"/>
              <w:szCs w:val="20"/>
            </w:rPr>
            <w:t>3</w:t>
          </w:r>
          <w:r w:rsidRPr="00200B38">
            <w:rPr>
              <w:rFonts w:eastAsia="Calibri" w:cs="Calibri Light"/>
              <w:bCs/>
              <w:sz w:val="20"/>
              <w:szCs w:val="20"/>
            </w:rPr>
            <w:fldChar w:fldCharType="end"/>
          </w:r>
        </w:p>
      </w:tc>
    </w:tr>
  </w:tbl>
  <w:p w14:paraId="68334568" w14:textId="38D7CA95" w:rsidR="00EC2C66" w:rsidRPr="00CE44A3" w:rsidRDefault="00EC2C66" w:rsidP="000240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4C94" w14:textId="77777777" w:rsidR="00853B8B" w:rsidRDefault="00853B8B" w:rsidP="00452E05">
      <w:r>
        <w:separator/>
      </w:r>
    </w:p>
  </w:footnote>
  <w:footnote w:type="continuationSeparator" w:id="0">
    <w:p w14:paraId="3E9B06EB" w14:textId="77777777" w:rsidR="00853B8B" w:rsidRDefault="00853B8B" w:rsidP="00452E05">
      <w:r>
        <w:continuationSeparator/>
      </w:r>
    </w:p>
  </w:footnote>
  <w:footnote w:type="continuationNotice" w:id="1">
    <w:p w14:paraId="315C81A1" w14:textId="77777777" w:rsidR="00853B8B" w:rsidRDefault="00853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C6B" w14:textId="70266D9D" w:rsidR="00C62BC1" w:rsidRDefault="00FF1E01">
    <w:pPr>
      <w:pStyle w:val="Header"/>
    </w:pPr>
    <w:r>
      <w:rPr>
        <w:noProof/>
      </w:rPr>
      <w:pict w14:anchorId="0D482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09D3" w14:textId="32FCE5FB" w:rsidR="007853D3" w:rsidRDefault="007853D3" w:rsidP="007853D3">
    <w:pPr>
      <w:pStyle w:val="Header"/>
      <w:tabs>
        <w:tab w:val="clear" w:pos="4680"/>
        <w:tab w:val="clear" w:pos="9360"/>
        <w:tab w:val="left" w:pos="2859"/>
      </w:tabs>
      <w:spacing w:before="400"/>
      <w:contextualSpacing/>
      <w:rPr>
        <w:noProof/>
      </w:rPr>
    </w:pPr>
    <w:r w:rsidRPr="007853D3">
      <w:rPr>
        <w:rFonts w:ascii="Arial Black" w:hAnsi="Arial Black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495E1A45" wp14:editId="1816CAF9">
          <wp:simplePos x="0" y="0"/>
          <wp:positionH relativeFrom="column">
            <wp:posOffset>5048613</wp:posOffset>
          </wp:positionH>
          <wp:positionV relativeFrom="paragraph">
            <wp:posOffset>-737870</wp:posOffset>
          </wp:positionV>
          <wp:extent cx="2309208" cy="1669774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208" cy="1669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3D3">
      <w:rPr>
        <w:rFonts w:ascii="Arial Black" w:hAnsi="Arial Black"/>
        <w:b/>
        <w:sz w:val="28"/>
        <w:szCs w:val="28"/>
      </w:rPr>
      <w:t>Local Area Health, Safety &amp; Induction Checklist</w:t>
    </w:r>
    <w:r>
      <w:rPr>
        <w:noProof/>
      </w:rPr>
      <w:t xml:space="preserve"> </w:t>
    </w:r>
  </w:p>
  <w:p w14:paraId="7497FF64" w14:textId="2472C972" w:rsidR="00411033" w:rsidRPr="007853D3" w:rsidRDefault="00411033" w:rsidP="007853D3">
    <w:pPr>
      <w:pStyle w:val="Header"/>
      <w:tabs>
        <w:tab w:val="clear" w:pos="4680"/>
        <w:tab w:val="clear" w:pos="9360"/>
        <w:tab w:val="left" w:pos="2859"/>
      </w:tabs>
      <w:spacing w:before="400"/>
      <w:contextualSpacing/>
      <w:rPr>
        <w:rFonts w:ascii="Arial Black" w:hAnsi="Arial Black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7450EF" wp14:editId="644B6BEE">
              <wp:simplePos x="0" y="0"/>
              <wp:positionH relativeFrom="column">
                <wp:posOffset>0</wp:posOffset>
              </wp:positionH>
              <wp:positionV relativeFrom="paragraph">
                <wp:posOffset>202565</wp:posOffset>
              </wp:positionV>
              <wp:extent cx="5881517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151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2739D3" id="Straight Connecto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95pt" to="463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" strokecolor="black [3200]" strokeweight="1pt">
              <v:stroke joinstyle="miter"/>
            </v:line>
          </w:pict>
        </mc:Fallback>
      </mc:AlternateContent>
    </w:r>
  </w:p>
  <w:p w14:paraId="098BF19D" w14:textId="368B98D4" w:rsidR="00397830" w:rsidRPr="00397830" w:rsidRDefault="00397830" w:rsidP="00397830">
    <w:pPr>
      <w:pStyle w:val="Header"/>
      <w:tabs>
        <w:tab w:val="clear" w:pos="4680"/>
        <w:tab w:val="clear" w:pos="9360"/>
      </w:tabs>
      <w:rPr>
        <w:noProof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3450" w14:textId="77777777" w:rsidR="00AD1E6D" w:rsidRDefault="00AD1E6D" w:rsidP="00746E1B">
    <w:pPr>
      <w:pStyle w:val="Header"/>
      <w:tabs>
        <w:tab w:val="clear" w:pos="4680"/>
        <w:tab w:val="clear" w:pos="9360"/>
        <w:tab w:val="left" w:pos="2859"/>
      </w:tabs>
      <w:spacing w:before="400"/>
      <w:contextualSpacing/>
      <w:rPr>
        <w:rFonts w:ascii="Arial Black" w:hAnsi="Arial Black"/>
        <w:b/>
        <w:sz w:val="48"/>
        <w:szCs w:val="48"/>
      </w:rPr>
    </w:pPr>
    <w:r w:rsidRPr="0089326D">
      <w:rPr>
        <w:rFonts w:ascii="Arial Black" w:hAnsi="Arial Black"/>
        <w:noProof/>
      </w:rPr>
      <w:drawing>
        <wp:anchor distT="0" distB="0" distL="114300" distR="114300" simplePos="0" relativeHeight="251656704" behindDoc="1" locked="0" layoutInCell="1" allowOverlap="1" wp14:anchorId="3729435D" wp14:editId="450A1ED3">
          <wp:simplePos x="0" y="0"/>
          <wp:positionH relativeFrom="column">
            <wp:posOffset>4970780</wp:posOffset>
          </wp:positionH>
          <wp:positionV relativeFrom="paragraph">
            <wp:posOffset>-719765</wp:posOffset>
          </wp:positionV>
          <wp:extent cx="2309208" cy="1669774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208" cy="1669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48"/>
        <w:szCs w:val="48"/>
      </w:rPr>
      <w:t xml:space="preserve">Local Area Health, Safety &amp; </w:t>
    </w:r>
  </w:p>
  <w:p w14:paraId="47E8E096" w14:textId="09B41765" w:rsidR="00AD1E6D" w:rsidRDefault="00AD1E6D" w:rsidP="00D103C3">
    <w:pPr>
      <w:pStyle w:val="Header"/>
      <w:tabs>
        <w:tab w:val="clear" w:pos="4680"/>
        <w:tab w:val="clear" w:pos="9360"/>
        <w:tab w:val="left" w:pos="2859"/>
      </w:tabs>
      <w:spacing w:before="400"/>
      <w:ind w:right="669"/>
      <w:contextualSpacing/>
      <w:rPr>
        <w:noProof/>
      </w:rPr>
    </w:pPr>
    <w:r>
      <w:rPr>
        <w:rFonts w:ascii="Arial Black" w:hAnsi="Arial Black"/>
        <w:b/>
        <w:sz w:val="48"/>
        <w:szCs w:val="48"/>
      </w:rPr>
      <w:t>Induction Checklist</w:t>
    </w:r>
    <w:r>
      <w:rPr>
        <w:noProof/>
      </w:rPr>
      <w:t xml:space="preserve"> </w:t>
    </w:r>
  </w:p>
  <w:p w14:paraId="3A19C470" w14:textId="24E207EB" w:rsidR="00C62BC1" w:rsidRPr="00E649ED" w:rsidRDefault="00AD1E6D" w:rsidP="00E649ED">
    <w:pPr>
      <w:pStyle w:val="Header"/>
      <w:tabs>
        <w:tab w:val="clear" w:pos="4680"/>
        <w:tab w:val="clear" w:pos="9360"/>
        <w:tab w:val="left" w:pos="285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04D6EE7" wp14:editId="25A45D20">
              <wp:simplePos x="0" y="0"/>
              <wp:positionH relativeFrom="column">
                <wp:posOffset>34925</wp:posOffset>
              </wp:positionH>
              <wp:positionV relativeFrom="paragraph">
                <wp:posOffset>108389</wp:posOffset>
              </wp:positionV>
              <wp:extent cx="5881517" cy="0"/>
              <wp:effectExtent l="0" t="0" r="0" b="0"/>
              <wp:wrapNone/>
              <wp:docPr id="121" name="Straight Connector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151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D067CF" id="Straight Connector 121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8.55pt" to="465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149E"/>
    <w:multiLevelType w:val="hybridMultilevel"/>
    <w:tmpl w:val="6D22473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A2EAB"/>
    <w:multiLevelType w:val="hybridMultilevel"/>
    <w:tmpl w:val="0D40D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B40793"/>
    <w:multiLevelType w:val="hybridMultilevel"/>
    <w:tmpl w:val="A7027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84ECD"/>
    <w:multiLevelType w:val="hybridMultilevel"/>
    <w:tmpl w:val="C4A6BB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3551D"/>
    <w:multiLevelType w:val="hybridMultilevel"/>
    <w:tmpl w:val="DD34D1CE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7FC2CA3"/>
    <w:multiLevelType w:val="hybridMultilevel"/>
    <w:tmpl w:val="40D6CE48"/>
    <w:lvl w:ilvl="0" w:tplc="E5CEA74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90AA7"/>
    <w:multiLevelType w:val="hybridMultilevel"/>
    <w:tmpl w:val="960CF086"/>
    <w:lvl w:ilvl="0" w:tplc="0C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3A3F"/>
    <w:multiLevelType w:val="hybridMultilevel"/>
    <w:tmpl w:val="A4805FD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03416"/>
    <w:multiLevelType w:val="hybridMultilevel"/>
    <w:tmpl w:val="CA5CBD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F6D83"/>
    <w:multiLevelType w:val="hybridMultilevel"/>
    <w:tmpl w:val="F6B0798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50282"/>
    <w:multiLevelType w:val="hybridMultilevel"/>
    <w:tmpl w:val="C9402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05761"/>
    <w:multiLevelType w:val="hybridMultilevel"/>
    <w:tmpl w:val="4B2A0536"/>
    <w:lvl w:ilvl="0" w:tplc="55ECAD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16574"/>
    <w:multiLevelType w:val="hybridMultilevel"/>
    <w:tmpl w:val="AB3EDBE6"/>
    <w:lvl w:ilvl="0" w:tplc="E4F2CA1E">
      <w:start w:val="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B5FE6"/>
    <w:multiLevelType w:val="multilevel"/>
    <w:tmpl w:val="7FF0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70667F"/>
    <w:multiLevelType w:val="hybridMultilevel"/>
    <w:tmpl w:val="40903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8754">
    <w:abstractNumId w:val="0"/>
  </w:num>
  <w:num w:numId="2" w16cid:durableId="1951619681">
    <w:abstractNumId w:val="1"/>
  </w:num>
  <w:num w:numId="3" w16cid:durableId="1912160266">
    <w:abstractNumId w:val="2"/>
  </w:num>
  <w:num w:numId="4" w16cid:durableId="748234368">
    <w:abstractNumId w:val="3"/>
  </w:num>
  <w:num w:numId="5" w16cid:durableId="1991982453">
    <w:abstractNumId w:val="8"/>
  </w:num>
  <w:num w:numId="6" w16cid:durableId="965548286">
    <w:abstractNumId w:val="4"/>
  </w:num>
  <w:num w:numId="7" w16cid:durableId="862279586">
    <w:abstractNumId w:val="5"/>
  </w:num>
  <w:num w:numId="8" w16cid:durableId="96948695">
    <w:abstractNumId w:val="6"/>
  </w:num>
  <w:num w:numId="9" w16cid:durableId="778793225">
    <w:abstractNumId w:val="7"/>
  </w:num>
  <w:num w:numId="10" w16cid:durableId="1676611246">
    <w:abstractNumId w:val="9"/>
  </w:num>
  <w:num w:numId="11" w16cid:durableId="106118880">
    <w:abstractNumId w:val="12"/>
  </w:num>
  <w:num w:numId="12" w16cid:durableId="314920091">
    <w:abstractNumId w:val="21"/>
  </w:num>
  <w:num w:numId="13" w16cid:durableId="1682931631">
    <w:abstractNumId w:val="14"/>
  </w:num>
  <w:num w:numId="14" w16cid:durableId="2137261308">
    <w:abstractNumId w:val="23"/>
  </w:num>
  <w:num w:numId="15" w16cid:durableId="588126160">
    <w:abstractNumId w:val="22"/>
  </w:num>
  <w:num w:numId="16" w16cid:durableId="367607588">
    <w:abstractNumId w:val="13"/>
  </w:num>
  <w:num w:numId="17" w16cid:durableId="1998220176">
    <w:abstractNumId w:val="19"/>
  </w:num>
  <w:num w:numId="18" w16cid:durableId="1033111535">
    <w:abstractNumId w:val="17"/>
  </w:num>
  <w:num w:numId="19" w16cid:durableId="860440297">
    <w:abstractNumId w:val="26"/>
  </w:num>
  <w:num w:numId="20" w16cid:durableId="429010738">
    <w:abstractNumId w:val="15"/>
  </w:num>
  <w:num w:numId="21" w16cid:durableId="100535650">
    <w:abstractNumId w:val="16"/>
  </w:num>
  <w:num w:numId="22" w16cid:durableId="89812513">
    <w:abstractNumId w:val="11"/>
  </w:num>
  <w:num w:numId="23" w16cid:durableId="405568987">
    <w:abstractNumId w:val="24"/>
  </w:num>
  <w:num w:numId="24" w16cid:durableId="1563562254">
    <w:abstractNumId w:val="25"/>
  </w:num>
  <w:num w:numId="25" w16cid:durableId="22243557">
    <w:abstractNumId w:val="20"/>
  </w:num>
  <w:num w:numId="26" w16cid:durableId="134761213">
    <w:abstractNumId w:val="10"/>
  </w:num>
  <w:num w:numId="27" w16cid:durableId="97257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yqOOFqiqpWyhCzYYHgZMBtvG6PSsX8eF15Y+tUgm44hKrBGR35fsT3/CWIJBpn0L57L5Mb6JHp3aFOhyIfcQ==" w:salt="iHc3l2VwZ/WI7ehuMB/qP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452E05"/>
    <w:rsid w:val="0000037A"/>
    <w:rsid w:val="00000A01"/>
    <w:rsid w:val="00007598"/>
    <w:rsid w:val="00020A03"/>
    <w:rsid w:val="000240C7"/>
    <w:rsid w:val="000332D9"/>
    <w:rsid w:val="0004386E"/>
    <w:rsid w:val="00047135"/>
    <w:rsid w:val="00054CA6"/>
    <w:rsid w:val="000609A3"/>
    <w:rsid w:val="00062A56"/>
    <w:rsid w:val="00086676"/>
    <w:rsid w:val="00090CA7"/>
    <w:rsid w:val="00092411"/>
    <w:rsid w:val="000958D7"/>
    <w:rsid w:val="000A2B01"/>
    <w:rsid w:val="000A53B1"/>
    <w:rsid w:val="000C0B94"/>
    <w:rsid w:val="000D6105"/>
    <w:rsid w:val="001026E3"/>
    <w:rsid w:val="00104EC7"/>
    <w:rsid w:val="001100EB"/>
    <w:rsid w:val="0011623E"/>
    <w:rsid w:val="00120DAB"/>
    <w:rsid w:val="0012472D"/>
    <w:rsid w:val="00127477"/>
    <w:rsid w:val="00131CA3"/>
    <w:rsid w:val="00141A1A"/>
    <w:rsid w:val="00144629"/>
    <w:rsid w:val="00151A05"/>
    <w:rsid w:val="001565FE"/>
    <w:rsid w:val="00163604"/>
    <w:rsid w:val="00182986"/>
    <w:rsid w:val="00192DA8"/>
    <w:rsid w:val="001A2F19"/>
    <w:rsid w:val="001A6E8F"/>
    <w:rsid w:val="001B15C7"/>
    <w:rsid w:val="001B5334"/>
    <w:rsid w:val="001B5BCC"/>
    <w:rsid w:val="001F529F"/>
    <w:rsid w:val="00207D60"/>
    <w:rsid w:val="00212190"/>
    <w:rsid w:val="00223DE6"/>
    <w:rsid w:val="00236CA2"/>
    <w:rsid w:val="00254503"/>
    <w:rsid w:val="00270C8C"/>
    <w:rsid w:val="00293721"/>
    <w:rsid w:val="0029790B"/>
    <w:rsid w:val="002D3226"/>
    <w:rsid w:val="002D3D5F"/>
    <w:rsid w:val="002E4345"/>
    <w:rsid w:val="002F1605"/>
    <w:rsid w:val="002F2A64"/>
    <w:rsid w:val="00305DCE"/>
    <w:rsid w:val="00330836"/>
    <w:rsid w:val="003310FB"/>
    <w:rsid w:val="00336E4D"/>
    <w:rsid w:val="00340FD8"/>
    <w:rsid w:val="00346767"/>
    <w:rsid w:val="00347E6A"/>
    <w:rsid w:val="0037485F"/>
    <w:rsid w:val="00384C2A"/>
    <w:rsid w:val="00387428"/>
    <w:rsid w:val="00387BD5"/>
    <w:rsid w:val="00396A9B"/>
    <w:rsid w:val="00397830"/>
    <w:rsid w:val="003B6F3D"/>
    <w:rsid w:val="003B6F79"/>
    <w:rsid w:val="003B717A"/>
    <w:rsid w:val="003B7E56"/>
    <w:rsid w:val="003C1A01"/>
    <w:rsid w:val="003C6DA1"/>
    <w:rsid w:val="003D44FF"/>
    <w:rsid w:val="003E30BF"/>
    <w:rsid w:val="003E51FF"/>
    <w:rsid w:val="003E5B3E"/>
    <w:rsid w:val="003E75AE"/>
    <w:rsid w:val="00401F8D"/>
    <w:rsid w:val="00411033"/>
    <w:rsid w:val="004135F6"/>
    <w:rsid w:val="00413631"/>
    <w:rsid w:val="0041494B"/>
    <w:rsid w:val="00427D54"/>
    <w:rsid w:val="00444794"/>
    <w:rsid w:val="00452E05"/>
    <w:rsid w:val="00455738"/>
    <w:rsid w:val="00466F3C"/>
    <w:rsid w:val="00476905"/>
    <w:rsid w:val="00477093"/>
    <w:rsid w:val="0047723C"/>
    <w:rsid w:val="00480E1B"/>
    <w:rsid w:val="0048122E"/>
    <w:rsid w:val="00484241"/>
    <w:rsid w:val="00494903"/>
    <w:rsid w:val="004964E5"/>
    <w:rsid w:val="004A0240"/>
    <w:rsid w:val="004C26ED"/>
    <w:rsid w:val="005021EC"/>
    <w:rsid w:val="00514039"/>
    <w:rsid w:val="00533874"/>
    <w:rsid w:val="005364A9"/>
    <w:rsid w:val="005369CF"/>
    <w:rsid w:val="00545C76"/>
    <w:rsid w:val="005564DE"/>
    <w:rsid w:val="00560798"/>
    <w:rsid w:val="005A35BA"/>
    <w:rsid w:val="005A5EB5"/>
    <w:rsid w:val="005B1C72"/>
    <w:rsid w:val="005B6565"/>
    <w:rsid w:val="005B6F71"/>
    <w:rsid w:val="005C0733"/>
    <w:rsid w:val="005D7706"/>
    <w:rsid w:val="005E4A89"/>
    <w:rsid w:val="005E6863"/>
    <w:rsid w:val="005F380A"/>
    <w:rsid w:val="00630192"/>
    <w:rsid w:val="00637F3E"/>
    <w:rsid w:val="0064558F"/>
    <w:rsid w:val="00662B52"/>
    <w:rsid w:val="00675FEE"/>
    <w:rsid w:val="00682BC6"/>
    <w:rsid w:val="006A3A72"/>
    <w:rsid w:val="006A6113"/>
    <w:rsid w:val="006B4E1A"/>
    <w:rsid w:val="006C39A5"/>
    <w:rsid w:val="006C6A56"/>
    <w:rsid w:val="006D2FCD"/>
    <w:rsid w:val="007032F3"/>
    <w:rsid w:val="0070702C"/>
    <w:rsid w:val="00710665"/>
    <w:rsid w:val="00715E6C"/>
    <w:rsid w:val="00725256"/>
    <w:rsid w:val="00745608"/>
    <w:rsid w:val="00746E1B"/>
    <w:rsid w:val="00752E7B"/>
    <w:rsid w:val="007853D3"/>
    <w:rsid w:val="00794C55"/>
    <w:rsid w:val="007C4F59"/>
    <w:rsid w:val="007D0B7D"/>
    <w:rsid w:val="007D1307"/>
    <w:rsid w:val="007D63A5"/>
    <w:rsid w:val="007E32A1"/>
    <w:rsid w:val="007E4752"/>
    <w:rsid w:val="007E742A"/>
    <w:rsid w:val="007F12D9"/>
    <w:rsid w:val="007F6FDF"/>
    <w:rsid w:val="00802D3E"/>
    <w:rsid w:val="00807F13"/>
    <w:rsid w:val="008227D2"/>
    <w:rsid w:val="008326DE"/>
    <w:rsid w:val="00853B8B"/>
    <w:rsid w:val="00854CBD"/>
    <w:rsid w:val="008571EF"/>
    <w:rsid w:val="0086239A"/>
    <w:rsid w:val="00870079"/>
    <w:rsid w:val="008843A5"/>
    <w:rsid w:val="008875AB"/>
    <w:rsid w:val="0089064B"/>
    <w:rsid w:val="008C382A"/>
    <w:rsid w:val="008D3D4F"/>
    <w:rsid w:val="008E0AE7"/>
    <w:rsid w:val="008E117B"/>
    <w:rsid w:val="008E46EF"/>
    <w:rsid w:val="008E6391"/>
    <w:rsid w:val="008E673C"/>
    <w:rsid w:val="008E674B"/>
    <w:rsid w:val="00924A6A"/>
    <w:rsid w:val="009319ED"/>
    <w:rsid w:val="0094354C"/>
    <w:rsid w:val="0094619B"/>
    <w:rsid w:val="00963150"/>
    <w:rsid w:val="00963E1E"/>
    <w:rsid w:val="00971B87"/>
    <w:rsid w:val="00987589"/>
    <w:rsid w:val="00990BB8"/>
    <w:rsid w:val="009D0FC9"/>
    <w:rsid w:val="009D1A93"/>
    <w:rsid w:val="009D673D"/>
    <w:rsid w:val="009D776B"/>
    <w:rsid w:val="009E5D7B"/>
    <w:rsid w:val="009F0CE7"/>
    <w:rsid w:val="009F4AD0"/>
    <w:rsid w:val="00A07D76"/>
    <w:rsid w:val="00A137BB"/>
    <w:rsid w:val="00A32B64"/>
    <w:rsid w:val="00A3382D"/>
    <w:rsid w:val="00A3396E"/>
    <w:rsid w:val="00A53E68"/>
    <w:rsid w:val="00A62FC3"/>
    <w:rsid w:val="00A64939"/>
    <w:rsid w:val="00A72D40"/>
    <w:rsid w:val="00A81797"/>
    <w:rsid w:val="00A83B97"/>
    <w:rsid w:val="00A846DA"/>
    <w:rsid w:val="00A86C33"/>
    <w:rsid w:val="00A945A9"/>
    <w:rsid w:val="00A970C4"/>
    <w:rsid w:val="00AA03C9"/>
    <w:rsid w:val="00AA0DF4"/>
    <w:rsid w:val="00AA0ED6"/>
    <w:rsid w:val="00AB029F"/>
    <w:rsid w:val="00AB0D82"/>
    <w:rsid w:val="00AB5593"/>
    <w:rsid w:val="00AB7C8F"/>
    <w:rsid w:val="00AC0565"/>
    <w:rsid w:val="00AC3219"/>
    <w:rsid w:val="00AD1E6D"/>
    <w:rsid w:val="00B05FC0"/>
    <w:rsid w:val="00B16D6A"/>
    <w:rsid w:val="00B50D2A"/>
    <w:rsid w:val="00B658DB"/>
    <w:rsid w:val="00B75095"/>
    <w:rsid w:val="00B77FD7"/>
    <w:rsid w:val="00B9245E"/>
    <w:rsid w:val="00B961EE"/>
    <w:rsid w:val="00BA1B6C"/>
    <w:rsid w:val="00BA335E"/>
    <w:rsid w:val="00BC15CA"/>
    <w:rsid w:val="00BC7EB7"/>
    <w:rsid w:val="00BD1708"/>
    <w:rsid w:val="00BE0325"/>
    <w:rsid w:val="00BE2FD0"/>
    <w:rsid w:val="00BE65CA"/>
    <w:rsid w:val="00C00AAD"/>
    <w:rsid w:val="00C01C6E"/>
    <w:rsid w:val="00C040C8"/>
    <w:rsid w:val="00C370ED"/>
    <w:rsid w:val="00C519D0"/>
    <w:rsid w:val="00C62BC1"/>
    <w:rsid w:val="00C909FA"/>
    <w:rsid w:val="00C91A79"/>
    <w:rsid w:val="00C9364D"/>
    <w:rsid w:val="00CA63A3"/>
    <w:rsid w:val="00CA704D"/>
    <w:rsid w:val="00CB128A"/>
    <w:rsid w:val="00CB2EA0"/>
    <w:rsid w:val="00CC25B5"/>
    <w:rsid w:val="00CE44A3"/>
    <w:rsid w:val="00D019DB"/>
    <w:rsid w:val="00D0317F"/>
    <w:rsid w:val="00D103C3"/>
    <w:rsid w:val="00D1104A"/>
    <w:rsid w:val="00D140D5"/>
    <w:rsid w:val="00D15F7B"/>
    <w:rsid w:val="00D41077"/>
    <w:rsid w:val="00D452E7"/>
    <w:rsid w:val="00D47E24"/>
    <w:rsid w:val="00D505FE"/>
    <w:rsid w:val="00D6654E"/>
    <w:rsid w:val="00D83BD1"/>
    <w:rsid w:val="00D92B9B"/>
    <w:rsid w:val="00D940CE"/>
    <w:rsid w:val="00D97B99"/>
    <w:rsid w:val="00DA5873"/>
    <w:rsid w:val="00DA6CF7"/>
    <w:rsid w:val="00DB7A7F"/>
    <w:rsid w:val="00DC2E15"/>
    <w:rsid w:val="00DC667C"/>
    <w:rsid w:val="00DD3B07"/>
    <w:rsid w:val="00DE1802"/>
    <w:rsid w:val="00DE38E5"/>
    <w:rsid w:val="00DF18F7"/>
    <w:rsid w:val="00DF47F4"/>
    <w:rsid w:val="00E1172A"/>
    <w:rsid w:val="00E31CC0"/>
    <w:rsid w:val="00E34058"/>
    <w:rsid w:val="00E3467D"/>
    <w:rsid w:val="00E360A2"/>
    <w:rsid w:val="00E44A4D"/>
    <w:rsid w:val="00E57405"/>
    <w:rsid w:val="00E6045B"/>
    <w:rsid w:val="00E649ED"/>
    <w:rsid w:val="00E64CA6"/>
    <w:rsid w:val="00E67165"/>
    <w:rsid w:val="00E81C8A"/>
    <w:rsid w:val="00E82E56"/>
    <w:rsid w:val="00E944C1"/>
    <w:rsid w:val="00EA6FA7"/>
    <w:rsid w:val="00EC0A18"/>
    <w:rsid w:val="00EC2C66"/>
    <w:rsid w:val="00EC4978"/>
    <w:rsid w:val="00ED5001"/>
    <w:rsid w:val="00EE06BD"/>
    <w:rsid w:val="00F121F0"/>
    <w:rsid w:val="00F13F4A"/>
    <w:rsid w:val="00F311F5"/>
    <w:rsid w:val="00F335DE"/>
    <w:rsid w:val="00F43A25"/>
    <w:rsid w:val="00F643C2"/>
    <w:rsid w:val="00F67D0E"/>
    <w:rsid w:val="00F67E58"/>
    <w:rsid w:val="00F8284F"/>
    <w:rsid w:val="00F849D8"/>
    <w:rsid w:val="00F85C79"/>
    <w:rsid w:val="00FA07CA"/>
    <w:rsid w:val="00FA63B5"/>
    <w:rsid w:val="00FD7C9A"/>
    <w:rsid w:val="00FF1E01"/>
    <w:rsid w:val="00FF400E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CE44A3"/>
    <w:rPr>
      <w:color w:val="808080"/>
    </w:rPr>
  </w:style>
  <w:style w:type="table" w:styleId="GridTable5Dark-Accent4">
    <w:name w:val="Grid Table 5 Dark Accent 4"/>
    <w:basedOn w:val="TableNormal"/>
    <w:uiPriority w:val="50"/>
    <w:rsid w:val="00340F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CFE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CFE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CFE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CFEB" w:themeFill="accent4"/>
      </w:tcPr>
    </w:tblStylePr>
    <w:tblStylePr w:type="band1Vert">
      <w:tblPr/>
      <w:tcPr>
        <w:shd w:val="clear" w:color="auto" w:fill="D9EBF7" w:themeFill="accent4" w:themeFillTint="66"/>
      </w:tcPr>
    </w:tblStylePr>
    <w:tblStylePr w:type="band1Horz">
      <w:tblPr/>
      <w:tcPr>
        <w:shd w:val="clear" w:color="auto" w:fill="D9EBF7" w:themeFill="accent4" w:themeFillTint="66"/>
      </w:tcPr>
    </w:tblStylePr>
  </w:style>
  <w:style w:type="table" w:customStyle="1" w:styleId="TableGrid1">
    <w:name w:val="Table Grid1"/>
    <w:basedOn w:val="TableNormal"/>
    <w:next w:val="TableGrid"/>
    <w:uiPriority w:val="59"/>
    <w:rsid w:val="00CB128A"/>
    <w:rPr>
      <w:rFonts w:eastAsia="SimSu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35DE"/>
    <w:rPr>
      <w:color w:val="71CE9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5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45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harlesdarwinuni.sharepoint.com/teams/PeopleCapability/SitePages/People-%26-Capability(4)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cdu.edu.au/opc/se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du.edu.au/about-cdu/values-and-culture/respect-now-always/cdu-contact-officer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mployeerelations@cdu.edu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2022-05-13T00:00:00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74861CB26E3468102AD0E3B889E34" ma:contentTypeVersion="19" ma:contentTypeDescription="Create a new document." ma:contentTypeScope="" ma:versionID="d2d6e7690e1174131b396608481eb6de">
  <xsd:schema xmlns:xsd="http://www.w3.org/2001/XMLSchema" xmlns:xs="http://www.w3.org/2001/XMLSchema" xmlns:p="http://schemas.microsoft.com/office/2006/metadata/properties" xmlns:ns2="3d1a61fa-4525-45ff-85ce-890eb98c29e9" xmlns:ns3="990150f4-07ad-41d1-9ea5-4bfae14c47a9" xmlns:ns4="da3994a5-5608-40c3-95e4-a735fbd59589" targetNamespace="http://schemas.microsoft.com/office/2006/metadata/properties" ma:root="true" ma:fieldsID="27fbfb97c88663abf8c62150f2c1be13" ns2:_="" ns3:_="" ns4:_="">
    <xsd:import namespace="3d1a61fa-4525-45ff-85ce-890eb98c29e9"/>
    <xsd:import namespace="990150f4-07ad-41d1-9ea5-4bfae14c47a9"/>
    <xsd:import namespace="da3994a5-5608-40c3-95e4-a735fbd59589"/>
    <xsd:element name="properties">
      <xsd:complexType>
        <xsd:sequence>
          <xsd:element name="documentManagement">
            <xsd:complexType>
              <xsd:all>
                <xsd:element ref="ns2:FormSummary" minOccurs="0"/>
                <xsd:element ref="ns2:MediaServiceMetadata" minOccurs="0"/>
                <xsd:element ref="ns2:MediaServiceFastMetadata" minOccurs="0"/>
                <xsd:element ref="ns2:PCArea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61fa-4525-45ff-85ce-890eb98c29e9" elementFormDefault="qualified">
    <xsd:import namespace="http://schemas.microsoft.com/office/2006/documentManagement/types"/>
    <xsd:import namespace="http://schemas.microsoft.com/office/infopath/2007/PartnerControls"/>
    <xsd:element name="FormSummary" ma:index="8" nillable="true" ma:displayName="Form Summary" ma:description="Brief description of what this form is to be used for." ma:format="Dropdown" ma:internalName="FormSummary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CArea" ma:index="11" ma:displayName="P&amp;C Area" ma:description="HRBP" ma:format="RadioButtons" ma:internalName="PCArea">
      <xsd:simpleType>
        <xsd:restriction base="dms:Choice">
          <xsd:enumeration value="Health, Safety &amp; Environment"/>
          <xsd:enumeration value="Recruitment"/>
          <xsd:enumeration value="Organisational Capability &amp; Engagement"/>
          <xsd:enumeration value="Payroll"/>
          <xsd:enumeration value="HR Business Partners"/>
          <xsd:enumeration value="Recruitment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5a206b-fc84-4f46-8343-fed2d1d57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150f4-07ad-41d1-9ea5-4bfae14c4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994a5-5608-40c3-95e4-a735fbd5958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2acfb6-2611-4d03-ac78-33f006527bb1}" ma:internalName="TaxCatchAll" ma:showField="CatchAllData" ma:web="990150f4-07ad-41d1-9ea5-4bfae14c4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Area xmlns="3d1a61fa-4525-45ff-85ce-890eb98c29e9">Health, Safety &amp; Environment</PCArea>
    <FormSummary xmlns="3d1a61fa-4525-45ff-85ce-890eb98c29e9">Local Area HSE Induction Checklist</FormSummary>
    <TaxCatchAll xmlns="da3994a5-5608-40c3-95e4-a735fbd59589">
      <Value>60</Value>
    </TaxCatchAll>
    <lcf76f155ced4ddcb4097134ff3c332f xmlns="3d1a61fa-4525-45ff-85ce-890eb98c29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</TermName>
          <TermId xmlns="http://schemas.microsoft.com/office/infopath/2007/PartnerControls">c5548a49-e93b-40d8-83bf-f091a2bed6af</TermId>
        </TermInfo>
      </Terms>
    </lcf76f155ced4ddcb4097134ff3c332f>
    <SharedWithUsers xmlns="990150f4-07ad-41d1-9ea5-4bfae14c47a9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C4F516-FEB9-4E85-BB52-3536BD62D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a61fa-4525-45ff-85ce-890eb98c29e9"/>
    <ds:schemaRef ds:uri="990150f4-07ad-41d1-9ea5-4bfae14c47a9"/>
    <ds:schemaRef ds:uri="da3994a5-5608-40c3-95e4-a735fbd59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C98AA-3E4C-470A-8C1E-CACCEF321A0F}">
  <ds:schemaRefs>
    <ds:schemaRef ds:uri="http://purl.org/dc/terms/"/>
    <ds:schemaRef ds:uri="http://schemas.microsoft.com/office/infopath/2007/PartnerControls"/>
    <ds:schemaRef ds:uri="990150f4-07ad-41d1-9ea5-4bfae14c47a9"/>
    <ds:schemaRef ds:uri="http://www.w3.org/XML/1998/namespace"/>
    <ds:schemaRef ds:uri="da3994a5-5608-40c3-95e4-a735fbd59589"/>
    <ds:schemaRef ds:uri="http://purl.org/dc/elements/1.1/"/>
    <ds:schemaRef ds:uri="3d1a61fa-4525-45ff-85ce-890eb98c29e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0BC1B8-4E81-40D9-A839-D73EEAAE1E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8D717E-78DA-4FB2-8EC5-EBF26D39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- IBR - Checklist - Local Area HSE - [HSE-059]</vt:lpstr>
    </vt:vector>
  </TitlesOfParts>
  <Company/>
  <LinksUpToDate>false</LinksUpToDate>
  <CharactersWithSpaces>6534</CharactersWithSpaces>
  <SharedDoc>false</SharedDoc>
  <HLinks>
    <vt:vector size="24" baseType="variant">
      <vt:variant>
        <vt:i4>1310723</vt:i4>
      </vt:variant>
      <vt:variant>
        <vt:i4>93</vt:i4>
      </vt:variant>
      <vt:variant>
        <vt:i4>0</vt:i4>
      </vt:variant>
      <vt:variant>
        <vt:i4>5</vt:i4>
      </vt:variant>
      <vt:variant>
        <vt:lpwstr>https://www.cdu.edu.au/about-cdu/values-and-culture/respect-now-always/cdu-contact-officers</vt:lpwstr>
      </vt:variant>
      <vt:variant>
        <vt:lpwstr>:~:text=Our%20Contact%20Officers%20are%20a%2cor%20would%20like%20further%20information.</vt:lpwstr>
      </vt:variant>
      <vt:variant>
        <vt:i4>7077908</vt:i4>
      </vt:variant>
      <vt:variant>
        <vt:i4>90</vt:i4>
      </vt:variant>
      <vt:variant>
        <vt:i4>0</vt:i4>
      </vt:variant>
      <vt:variant>
        <vt:i4>5</vt:i4>
      </vt:variant>
      <vt:variant>
        <vt:lpwstr>mailto:employeerelations@cdu.edu.au</vt:lpwstr>
      </vt:variant>
      <vt:variant>
        <vt:lpwstr/>
      </vt:variant>
      <vt:variant>
        <vt:i4>7405682</vt:i4>
      </vt:variant>
      <vt:variant>
        <vt:i4>87</vt:i4>
      </vt:variant>
      <vt:variant>
        <vt:i4>0</vt:i4>
      </vt:variant>
      <vt:variant>
        <vt:i4>5</vt:i4>
      </vt:variant>
      <vt:variant>
        <vt:lpwstr>https://charlesdarwinuni.sharepoint.com/teams/PeopleCapability/SitePages/People-%26-Capability(4).aspx</vt:lpwstr>
      </vt:variant>
      <vt:variant>
        <vt:lpwstr/>
      </vt:variant>
      <vt:variant>
        <vt:i4>3473458</vt:i4>
      </vt:variant>
      <vt:variant>
        <vt:i4>75</vt:i4>
      </vt:variant>
      <vt:variant>
        <vt:i4>0</vt:i4>
      </vt:variant>
      <vt:variant>
        <vt:i4>5</vt:i4>
      </vt:variant>
      <vt:variant>
        <vt:lpwstr>https://www.cdu.edu.au/opc/sew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- IBR - Checklist - Local Area HSE - [HSE-059]</dc:title>
  <dc:subject/>
  <dc:creator>Kitty Turpin</dc:creator>
  <cp:keywords/>
  <dc:description/>
  <cp:lastModifiedBy>Danielle Choveaux</cp:lastModifiedBy>
  <cp:revision>2</cp:revision>
  <cp:lastPrinted>2019-11-04T23:10:00Z</cp:lastPrinted>
  <dcterms:created xsi:type="dcterms:W3CDTF">2024-02-01T03:12:00Z</dcterms:created>
  <dcterms:modified xsi:type="dcterms:W3CDTF">2024-02-01T03:12:00Z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0x0101008E374861CB26E3468102AD0E3B889E34</vt:lpwstr>
  </property>
  <property fmtid="{D5CDD505-2E9C-101B-9397-08002B2CF9AE}" pid="3" name="MediaServiceImageTags">
    <vt:lpwstr>60;#Induction|c5548a49-e93b-40d8-83bf-f091a2bed6af</vt:lpwstr>
  </property>
</Properties>
</file>